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0A" w:rsidRDefault="003F770A">
      <w:pPr>
        <w:autoSpaceDE w:val="0"/>
        <w:autoSpaceDN w:val="0"/>
        <w:adjustRightInd w:val="0"/>
        <w:spacing w:after="0" w:line="240" w:lineRule="auto"/>
        <w:jc w:val="both"/>
        <w:rPr>
          <w:rFonts w:ascii="Calibri" w:hAnsi="Calibri" w:cs="Calibri"/>
        </w:rPr>
      </w:pPr>
    </w:p>
    <w:p w:rsidR="003F770A" w:rsidRDefault="003F770A">
      <w:pPr>
        <w:pStyle w:val="ConsPlusTitle"/>
        <w:widowControl/>
        <w:jc w:val="center"/>
        <w:outlineLvl w:val="0"/>
      </w:pPr>
      <w:r>
        <w:t>МИНИСТЕРСТВО ПРИРОДНЫХ РЕСУРСОВ РОССИЙСКОЙ ФЕДЕРАЦИИ</w:t>
      </w:r>
    </w:p>
    <w:p w:rsidR="003F770A" w:rsidRDefault="003F770A">
      <w:pPr>
        <w:pStyle w:val="ConsPlusTitle"/>
        <w:widowControl/>
        <w:jc w:val="center"/>
      </w:pPr>
    </w:p>
    <w:p w:rsidR="003F770A" w:rsidRDefault="003F770A">
      <w:pPr>
        <w:pStyle w:val="ConsPlusTitle"/>
        <w:widowControl/>
        <w:jc w:val="center"/>
      </w:pPr>
      <w:r>
        <w:t>ПРИКАЗ</w:t>
      </w:r>
    </w:p>
    <w:p w:rsidR="003F770A" w:rsidRDefault="003F770A">
      <w:pPr>
        <w:pStyle w:val="ConsPlusTitle"/>
        <w:widowControl/>
        <w:jc w:val="center"/>
      </w:pPr>
      <w:r>
        <w:t>от 15 июня 2001 г. N 511</w:t>
      </w:r>
    </w:p>
    <w:p w:rsidR="003F770A" w:rsidRDefault="003F770A">
      <w:pPr>
        <w:pStyle w:val="ConsPlusTitle"/>
        <w:widowControl/>
        <w:jc w:val="center"/>
      </w:pPr>
    </w:p>
    <w:p w:rsidR="003F770A" w:rsidRDefault="003F770A">
      <w:pPr>
        <w:pStyle w:val="ConsPlusTitle"/>
        <w:widowControl/>
        <w:jc w:val="center"/>
      </w:pPr>
      <w:r>
        <w:t>ОБ УТВЕРЖДЕНИИ КРИТЕРИЕВ</w:t>
      </w:r>
    </w:p>
    <w:p w:rsidR="003F770A" w:rsidRDefault="003F770A">
      <w:pPr>
        <w:pStyle w:val="ConsPlusTitle"/>
        <w:widowControl/>
        <w:jc w:val="center"/>
      </w:pPr>
      <w:r>
        <w:t xml:space="preserve">ОТНЕСЕНИЯ ОПАСНЫХ ОТХОДОВ К КЛАССУ ОПАСНОСТИ </w:t>
      </w:r>
      <w:proofErr w:type="gramStart"/>
      <w:r>
        <w:t>ДЛЯ</w:t>
      </w:r>
      <w:proofErr w:type="gramEnd"/>
      <w:r>
        <w:t xml:space="preserve"> ОКРУЖАЮЩЕЙ</w:t>
      </w:r>
    </w:p>
    <w:p w:rsidR="003F770A" w:rsidRDefault="003F770A">
      <w:pPr>
        <w:pStyle w:val="ConsPlusTitle"/>
        <w:widowControl/>
        <w:jc w:val="center"/>
      </w:pPr>
      <w:r>
        <w:t>ПРИРОДНОЙ СРЕДЫ</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4" w:history="1">
        <w:r>
          <w:rPr>
            <w:rFonts w:ascii="Calibri" w:hAnsi="Calibri" w:cs="Calibri"/>
            <w:color w:val="0000FF"/>
          </w:rPr>
          <w:t>статьи 14</w:t>
        </w:r>
      </w:hyperlink>
      <w:r>
        <w:rPr>
          <w:rFonts w:ascii="Calibri" w:hAnsi="Calibri" w:cs="Calibri"/>
        </w:rPr>
        <w:t xml:space="preserve"> Федерального закона "Об отходах производства и потребления" (Собрание законодательства Российской Федерации, 1998, N 26, ст. 3009) приказываю:</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r:id="rId5" w:history="1">
        <w:r>
          <w:rPr>
            <w:rFonts w:ascii="Calibri" w:hAnsi="Calibri" w:cs="Calibri"/>
            <w:color w:val="0000FF"/>
          </w:rPr>
          <w:t>Критерии</w:t>
        </w:r>
      </w:hyperlink>
      <w:r>
        <w:rPr>
          <w:rFonts w:ascii="Calibri" w:hAnsi="Calibri" w:cs="Calibri"/>
        </w:rPr>
        <w:t xml:space="preserve"> отнесения опасных отходов к классу опасности для окружающей природной среды.</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rPr>
          <w:rFonts w:ascii="Calibri" w:hAnsi="Calibri" w:cs="Calibri"/>
        </w:rPr>
      </w:pPr>
      <w:r>
        <w:rPr>
          <w:rFonts w:ascii="Calibri" w:hAnsi="Calibri" w:cs="Calibri"/>
        </w:rPr>
        <w:t>Министр</w:t>
      </w:r>
    </w:p>
    <w:p w:rsidR="003F770A" w:rsidRDefault="003F770A">
      <w:pPr>
        <w:autoSpaceDE w:val="0"/>
        <w:autoSpaceDN w:val="0"/>
        <w:adjustRightInd w:val="0"/>
        <w:spacing w:after="0" w:line="240" w:lineRule="auto"/>
        <w:jc w:val="right"/>
        <w:rPr>
          <w:rFonts w:ascii="Calibri" w:hAnsi="Calibri" w:cs="Calibri"/>
        </w:rPr>
      </w:pPr>
      <w:r>
        <w:rPr>
          <w:rFonts w:ascii="Calibri" w:hAnsi="Calibri" w:cs="Calibri"/>
        </w:rPr>
        <w:t>Б.А.ЯЦКЕВИЧ</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Не нуждается в государственной регистрации. Письмо Минюста России от 24 июля 2001 г. N 07/7483-ЮД.</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3F770A" w:rsidRDefault="003F770A">
      <w:pPr>
        <w:autoSpaceDE w:val="0"/>
        <w:autoSpaceDN w:val="0"/>
        <w:adjustRightInd w:val="0"/>
        <w:spacing w:after="0" w:line="240" w:lineRule="auto"/>
        <w:jc w:val="right"/>
        <w:rPr>
          <w:rFonts w:ascii="Calibri" w:hAnsi="Calibri" w:cs="Calibri"/>
        </w:rPr>
      </w:pPr>
      <w:r>
        <w:rPr>
          <w:rFonts w:ascii="Calibri" w:hAnsi="Calibri" w:cs="Calibri"/>
        </w:rPr>
        <w:t>Приказом МПР России</w:t>
      </w:r>
    </w:p>
    <w:p w:rsidR="003F770A" w:rsidRDefault="003F770A">
      <w:pPr>
        <w:autoSpaceDE w:val="0"/>
        <w:autoSpaceDN w:val="0"/>
        <w:adjustRightInd w:val="0"/>
        <w:spacing w:after="0" w:line="240" w:lineRule="auto"/>
        <w:jc w:val="right"/>
        <w:rPr>
          <w:rFonts w:ascii="Calibri" w:hAnsi="Calibri" w:cs="Calibri"/>
        </w:rPr>
      </w:pPr>
      <w:r>
        <w:rPr>
          <w:rFonts w:ascii="Calibri" w:hAnsi="Calibri" w:cs="Calibri"/>
        </w:rPr>
        <w:t>от 15 июня 2001 г. N 511</w:t>
      </w: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Title"/>
        <w:widowControl/>
        <w:jc w:val="center"/>
      </w:pPr>
      <w:r>
        <w:t>КРИТЕРИИ</w:t>
      </w:r>
    </w:p>
    <w:p w:rsidR="003F770A" w:rsidRDefault="003F770A">
      <w:pPr>
        <w:pStyle w:val="ConsPlusTitle"/>
        <w:widowControl/>
        <w:jc w:val="center"/>
      </w:pPr>
      <w:r>
        <w:t xml:space="preserve">ОТНЕСЕНИЯ ОПАСНЫХ ОТХОДОВ К КЛАССУ ОПАСНОСТИ </w:t>
      </w:r>
      <w:proofErr w:type="gramStart"/>
      <w:r>
        <w:t>ДЛЯ</w:t>
      </w:r>
      <w:proofErr w:type="gramEnd"/>
      <w:r>
        <w:t xml:space="preserve"> ОКРУЖАЮЩЕЙ</w:t>
      </w:r>
    </w:p>
    <w:p w:rsidR="003F770A" w:rsidRDefault="003F770A">
      <w:pPr>
        <w:pStyle w:val="ConsPlusTitle"/>
        <w:widowControl/>
        <w:jc w:val="center"/>
      </w:pPr>
      <w:r>
        <w:t>ПРИРОДНОЙ СРЕДЫ</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отнесения опасных отходов к классу опасности для окружающей природной среды разработаны в соответствии со </w:t>
      </w:r>
      <w:hyperlink r:id="rId6" w:history="1">
        <w:r>
          <w:rPr>
            <w:rFonts w:ascii="Calibri" w:hAnsi="Calibri" w:cs="Calibri"/>
            <w:color w:val="0000FF"/>
          </w:rPr>
          <w:t>статьей 14</w:t>
        </w:r>
      </w:hyperlink>
      <w:r>
        <w:rPr>
          <w:rFonts w:ascii="Calibri" w:hAnsi="Calibri" w:cs="Calibri"/>
        </w:rPr>
        <w:t xml:space="preserve"> Федерального закона от 24 июня 1998 г. N 89-ФЗ "Об отходах производства и потребления" (Собрание законодательства Российской Федерации, 1998, N 26, ст. 3009).</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Критерии отнесения опасных отходов к классу опасности для окружающей природной среды (далее - Критерии) предназначены для индивидуальных предпринимателей и юридических лиц, в процессе деятельности которых образуются опасные отходы для окружающей природной среды (далее - отходы), и которые обязаны подтвердить отнесение данных отходов к конкретному классу опасности для окружающей природной среды (далее - производители отходов).</w:t>
      </w:r>
      <w:proofErr w:type="gramEnd"/>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опасности отходов устанавливается по степени возможного вредного воздействия на окружающую природную среду (далее - ОПС) при непосредственном или опосредованном воздействии опасного отхода на нее в соответствии с Критериями, приведенными в таблицах 1, </w:t>
      </w:r>
      <w:hyperlink r:id="rId7" w:history="1">
        <w:r>
          <w:rPr>
            <w:rFonts w:ascii="Calibri" w:hAnsi="Calibri" w:cs="Calibri"/>
            <w:color w:val="0000FF"/>
          </w:rPr>
          <w:t>3,</w:t>
        </w:r>
      </w:hyperlink>
      <w:r>
        <w:rPr>
          <w:rFonts w:ascii="Calibri" w:hAnsi="Calibri" w:cs="Calibri"/>
        </w:rPr>
        <w:t xml:space="preserve"> </w:t>
      </w:r>
      <w:hyperlink r:id="rId8" w:history="1">
        <w:r>
          <w:rPr>
            <w:rFonts w:ascii="Calibri" w:hAnsi="Calibri" w:cs="Calibri"/>
            <w:color w:val="0000FF"/>
          </w:rPr>
          <w:t>4.</w:t>
        </w:r>
      </w:hyperlink>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3F770A" w:rsidRDefault="003F770A">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810"/>
        <w:gridCol w:w="2835"/>
        <w:gridCol w:w="3510"/>
        <w:gridCol w:w="1620"/>
      </w:tblGrid>
      <w:tr w:rsidR="003F770A">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lastRenderedPageBreak/>
              <w:t xml:space="preserve">N </w:t>
            </w:r>
            <w:proofErr w:type="gramStart"/>
            <w:r>
              <w:rPr>
                <w:rFonts w:ascii="Calibri" w:hAnsi="Calibri" w:cs="Calibri"/>
                <w:sz w:val="22"/>
                <w:szCs w:val="22"/>
              </w:rPr>
              <w:t>п</w:t>
            </w:r>
            <w:proofErr w:type="gramEnd"/>
            <w:r>
              <w:rPr>
                <w:rFonts w:ascii="Calibri" w:hAnsi="Calibri" w:cs="Calibri"/>
                <w:sz w:val="22"/>
                <w:szCs w:val="22"/>
              </w:rPr>
              <w:t>/п</w:t>
            </w:r>
          </w:p>
        </w:tc>
        <w:tc>
          <w:tcPr>
            <w:tcW w:w="283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СТЕПЕНЬ       </w:t>
            </w:r>
            <w:r>
              <w:rPr>
                <w:rFonts w:ascii="Calibri" w:hAnsi="Calibri" w:cs="Calibri"/>
                <w:sz w:val="22"/>
                <w:szCs w:val="22"/>
              </w:rPr>
              <w:br/>
              <w:t>вредного воздействия</w:t>
            </w:r>
            <w:r>
              <w:rPr>
                <w:rFonts w:ascii="Calibri" w:hAnsi="Calibri" w:cs="Calibri"/>
                <w:sz w:val="22"/>
                <w:szCs w:val="22"/>
              </w:rPr>
              <w:br/>
              <w:t xml:space="preserve">опасных отходов на </w:t>
            </w:r>
            <w:r>
              <w:rPr>
                <w:rFonts w:ascii="Calibri" w:hAnsi="Calibri" w:cs="Calibri"/>
                <w:sz w:val="22"/>
                <w:szCs w:val="22"/>
              </w:rPr>
              <w:br/>
              <w:t xml:space="preserve">ОПС         </w:t>
            </w:r>
          </w:p>
        </w:tc>
        <w:tc>
          <w:tcPr>
            <w:tcW w:w="35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КРИТЕРИИ        </w:t>
            </w:r>
            <w:r>
              <w:rPr>
                <w:rFonts w:ascii="Calibri" w:hAnsi="Calibri" w:cs="Calibri"/>
                <w:sz w:val="22"/>
                <w:szCs w:val="22"/>
              </w:rPr>
              <w:br/>
              <w:t>отнесения опасных отходов</w:t>
            </w:r>
            <w:r>
              <w:rPr>
                <w:rFonts w:ascii="Calibri" w:hAnsi="Calibri" w:cs="Calibri"/>
                <w:sz w:val="22"/>
                <w:szCs w:val="22"/>
              </w:rPr>
              <w:br/>
              <w:t xml:space="preserve">к классу опасности для  </w:t>
            </w:r>
            <w:r>
              <w:rPr>
                <w:rFonts w:ascii="Calibri" w:hAnsi="Calibri" w:cs="Calibri"/>
                <w:sz w:val="22"/>
                <w:szCs w:val="22"/>
              </w:rPr>
              <w:br/>
              <w:t xml:space="preserve">ОПС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ОПАСНОСТИ </w:t>
            </w:r>
            <w:r>
              <w:rPr>
                <w:rFonts w:ascii="Calibri" w:hAnsi="Calibri" w:cs="Calibri"/>
                <w:sz w:val="22"/>
                <w:szCs w:val="22"/>
              </w:rPr>
              <w:br/>
              <w:t xml:space="preserve">отхода для </w:t>
            </w:r>
            <w:r>
              <w:rPr>
                <w:rFonts w:ascii="Calibri" w:hAnsi="Calibri" w:cs="Calibri"/>
                <w:sz w:val="22"/>
                <w:szCs w:val="22"/>
              </w:rPr>
              <w:br/>
              <w:t xml:space="preserve">ОПС    </w:t>
            </w:r>
          </w:p>
        </w:tc>
      </w:tr>
      <w:tr w:rsidR="003F770A">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1.</w:t>
            </w:r>
          </w:p>
        </w:tc>
        <w:tc>
          <w:tcPr>
            <w:tcW w:w="283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ОЧЕНЬ ВЫСОКАЯ    </w:t>
            </w:r>
          </w:p>
        </w:tc>
        <w:tc>
          <w:tcPr>
            <w:tcW w:w="35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Экологическая     система</w:t>
            </w:r>
            <w:r>
              <w:rPr>
                <w:rFonts w:ascii="Calibri" w:hAnsi="Calibri" w:cs="Calibri"/>
                <w:sz w:val="22"/>
                <w:szCs w:val="22"/>
              </w:rPr>
              <w:br/>
              <w:t>необратимо      нарушена.</w:t>
            </w:r>
            <w:r>
              <w:rPr>
                <w:rFonts w:ascii="Calibri" w:hAnsi="Calibri" w:cs="Calibri"/>
                <w:sz w:val="22"/>
                <w:szCs w:val="22"/>
              </w:rPr>
              <w:br/>
              <w:t>Период     восстановления</w:t>
            </w:r>
            <w:r>
              <w:rPr>
                <w:rFonts w:ascii="Calibri" w:hAnsi="Calibri" w:cs="Calibri"/>
                <w:sz w:val="22"/>
                <w:szCs w:val="22"/>
              </w:rPr>
              <w:br/>
              <w:t xml:space="preserve">отсутствует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 КЛАСС  </w:t>
            </w:r>
            <w:r>
              <w:rPr>
                <w:rFonts w:ascii="Calibri" w:hAnsi="Calibri" w:cs="Calibri"/>
                <w:sz w:val="22"/>
                <w:szCs w:val="22"/>
              </w:rPr>
              <w:br/>
              <w:t>ЧРЕЗВЫЧАЙНО</w:t>
            </w:r>
            <w:r>
              <w:rPr>
                <w:rFonts w:ascii="Calibri" w:hAnsi="Calibri" w:cs="Calibri"/>
                <w:sz w:val="22"/>
                <w:szCs w:val="22"/>
              </w:rPr>
              <w:br/>
            </w:r>
            <w:proofErr w:type="gramStart"/>
            <w:r>
              <w:rPr>
                <w:rFonts w:ascii="Calibri" w:hAnsi="Calibri" w:cs="Calibri"/>
                <w:sz w:val="22"/>
                <w:szCs w:val="22"/>
              </w:rPr>
              <w:t>ОПАСНЫЕ</w:t>
            </w:r>
            <w:proofErr w:type="gramEnd"/>
            <w:r>
              <w:rPr>
                <w:rFonts w:ascii="Calibri" w:hAnsi="Calibri" w:cs="Calibri"/>
                <w:sz w:val="22"/>
                <w:szCs w:val="22"/>
              </w:rPr>
              <w:t xml:space="preserve">  </w:t>
            </w:r>
          </w:p>
        </w:tc>
      </w:tr>
      <w:tr w:rsidR="003F770A">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2.</w:t>
            </w:r>
          </w:p>
        </w:tc>
        <w:tc>
          <w:tcPr>
            <w:tcW w:w="283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ВЫСОКАЯ       </w:t>
            </w:r>
          </w:p>
        </w:tc>
        <w:tc>
          <w:tcPr>
            <w:tcW w:w="35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Экологическая     система</w:t>
            </w:r>
            <w:r>
              <w:rPr>
                <w:rFonts w:ascii="Calibri" w:hAnsi="Calibri" w:cs="Calibri"/>
                <w:sz w:val="22"/>
                <w:szCs w:val="22"/>
              </w:rPr>
              <w:br/>
              <w:t>сильно нарушена.   Период</w:t>
            </w:r>
            <w:r>
              <w:rPr>
                <w:rFonts w:ascii="Calibri" w:hAnsi="Calibri" w:cs="Calibri"/>
                <w:sz w:val="22"/>
                <w:szCs w:val="22"/>
              </w:rPr>
              <w:br/>
              <w:t>восстановления не   менее</w:t>
            </w:r>
            <w:r>
              <w:rPr>
                <w:rFonts w:ascii="Calibri" w:hAnsi="Calibri" w:cs="Calibri"/>
                <w:sz w:val="22"/>
                <w:szCs w:val="22"/>
              </w:rPr>
              <w:br/>
              <w:t>30 лет   после    полного</w:t>
            </w:r>
            <w:r>
              <w:rPr>
                <w:rFonts w:ascii="Calibri" w:hAnsi="Calibri" w:cs="Calibri"/>
                <w:sz w:val="22"/>
                <w:szCs w:val="22"/>
              </w:rPr>
              <w:br/>
              <w:t>устранения      источника</w:t>
            </w:r>
            <w:r>
              <w:rPr>
                <w:rFonts w:ascii="Calibri" w:hAnsi="Calibri" w:cs="Calibri"/>
                <w:sz w:val="22"/>
                <w:szCs w:val="22"/>
              </w:rPr>
              <w:br/>
              <w:t xml:space="preserve">вредного воздействия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II КЛАСС   </w:t>
            </w:r>
            <w:r>
              <w:rPr>
                <w:rFonts w:ascii="Calibri" w:hAnsi="Calibri" w:cs="Calibri"/>
                <w:sz w:val="22"/>
                <w:szCs w:val="22"/>
              </w:rPr>
              <w:br/>
              <w:t>ВЫСОКООПА</w:t>
            </w:r>
            <w:proofErr w:type="gramStart"/>
            <w:r>
              <w:rPr>
                <w:rFonts w:ascii="Calibri" w:hAnsi="Calibri" w:cs="Calibri"/>
                <w:sz w:val="22"/>
                <w:szCs w:val="22"/>
              </w:rPr>
              <w:t>С-</w:t>
            </w:r>
            <w:proofErr w:type="gramEnd"/>
            <w:r>
              <w:rPr>
                <w:rFonts w:ascii="Calibri" w:hAnsi="Calibri" w:cs="Calibri"/>
                <w:sz w:val="22"/>
                <w:szCs w:val="22"/>
              </w:rPr>
              <w:br/>
              <w:t xml:space="preserve">НЫЕ        </w:t>
            </w:r>
          </w:p>
        </w:tc>
      </w:tr>
      <w:tr w:rsidR="003F770A">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3.</w:t>
            </w:r>
          </w:p>
        </w:tc>
        <w:tc>
          <w:tcPr>
            <w:tcW w:w="283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СРЕДНЯЯ       </w:t>
            </w:r>
          </w:p>
        </w:tc>
        <w:tc>
          <w:tcPr>
            <w:tcW w:w="35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Экологическая     система</w:t>
            </w:r>
            <w:r>
              <w:rPr>
                <w:rFonts w:ascii="Calibri" w:hAnsi="Calibri" w:cs="Calibri"/>
                <w:sz w:val="22"/>
                <w:szCs w:val="22"/>
              </w:rPr>
              <w:br/>
              <w:t>нарушена.          Период</w:t>
            </w:r>
            <w:r>
              <w:rPr>
                <w:rFonts w:ascii="Calibri" w:hAnsi="Calibri" w:cs="Calibri"/>
                <w:sz w:val="22"/>
                <w:szCs w:val="22"/>
              </w:rPr>
              <w:br/>
              <w:t>восстановления не   менее</w:t>
            </w:r>
            <w:r>
              <w:rPr>
                <w:rFonts w:ascii="Calibri" w:hAnsi="Calibri" w:cs="Calibri"/>
                <w:sz w:val="22"/>
                <w:szCs w:val="22"/>
              </w:rPr>
              <w:br/>
              <w:t>10 лет   после   снижения</w:t>
            </w:r>
            <w:r>
              <w:rPr>
                <w:rFonts w:ascii="Calibri" w:hAnsi="Calibri" w:cs="Calibri"/>
                <w:sz w:val="22"/>
                <w:szCs w:val="22"/>
              </w:rPr>
              <w:br/>
              <w:t>вредного воздействия   от</w:t>
            </w:r>
            <w:r>
              <w:rPr>
                <w:rFonts w:ascii="Calibri" w:hAnsi="Calibri" w:cs="Calibri"/>
                <w:sz w:val="22"/>
                <w:szCs w:val="22"/>
              </w:rPr>
              <w:br/>
              <w:t xml:space="preserve">существующего источника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III КЛАСС </w:t>
            </w:r>
            <w:r>
              <w:rPr>
                <w:rFonts w:ascii="Calibri" w:hAnsi="Calibri" w:cs="Calibri"/>
                <w:sz w:val="22"/>
                <w:szCs w:val="22"/>
              </w:rPr>
              <w:br/>
              <w:t xml:space="preserve">УМЕРЕННО </w:t>
            </w:r>
            <w:r>
              <w:rPr>
                <w:rFonts w:ascii="Calibri" w:hAnsi="Calibri" w:cs="Calibri"/>
                <w:sz w:val="22"/>
                <w:szCs w:val="22"/>
              </w:rPr>
              <w:br/>
            </w:r>
            <w:proofErr w:type="gramStart"/>
            <w:r>
              <w:rPr>
                <w:rFonts w:ascii="Calibri" w:hAnsi="Calibri" w:cs="Calibri"/>
                <w:sz w:val="22"/>
                <w:szCs w:val="22"/>
              </w:rPr>
              <w:t>ОПАСНЫЕ</w:t>
            </w:r>
            <w:proofErr w:type="gramEnd"/>
            <w:r>
              <w:rPr>
                <w:rFonts w:ascii="Calibri" w:hAnsi="Calibri" w:cs="Calibri"/>
                <w:sz w:val="22"/>
                <w:szCs w:val="22"/>
              </w:rPr>
              <w:t xml:space="preserve">  </w:t>
            </w:r>
          </w:p>
        </w:tc>
      </w:tr>
      <w:tr w:rsidR="003F770A">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4.</w:t>
            </w:r>
          </w:p>
        </w:tc>
        <w:tc>
          <w:tcPr>
            <w:tcW w:w="283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НИЗКАЯ        </w:t>
            </w:r>
          </w:p>
        </w:tc>
        <w:tc>
          <w:tcPr>
            <w:tcW w:w="35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Экологическая     система</w:t>
            </w:r>
            <w:r>
              <w:rPr>
                <w:rFonts w:ascii="Calibri" w:hAnsi="Calibri" w:cs="Calibri"/>
                <w:sz w:val="22"/>
                <w:szCs w:val="22"/>
              </w:rPr>
              <w:br/>
              <w:t>нарушена.          Период</w:t>
            </w:r>
            <w:r>
              <w:rPr>
                <w:rFonts w:ascii="Calibri" w:hAnsi="Calibri" w:cs="Calibri"/>
                <w:sz w:val="22"/>
                <w:szCs w:val="22"/>
              </w:rPr>
              <w:br/>
              <w:t>самовосстановления     не</w:t>
            </w:r>
            <w:r>
              <w:rPr>
                <w:rFonts w:ascii="Calibri" w:hAnsi="Calibri" w:cs="Calibri"/>
                <w:sz w:val="22"/>
                <w:szCs w:val="22"/>
              </w:rPr>
              <w:br/>
              <w:t xml:space="preserve">менее 3-х лет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IV КЛАСС  </w:t>
            </w:r>
            <w:r>
              <w:rPr>
                <w:rFonts w:ascii="Calibri" w:hAnsi="Calibri" w:cs="Calibri"/>
                <w:sz w:val="22"/>
                <w:szCs w:val="22"/>
              </w:rPr>
              <w:br/>
            </w:r>
            <w:proofErr w:type="gramStart"/>
            <w:r>
              <w:rPr>
                <w:rFonts w:ascii="Calibri" w:hAnsi="Calibri" w:cs="Calibri"/>
                <w:sz w:val="22"/>
                <w:szCs w:val="22"/>
              </w:rPr>
              <w:t>МАЛООПАСНЫЕ</w:t>
            </w:r>
            <w:proofErr w:type="gramEnd"/>
          </w:p>
        </w:tc>
      </w:tr>
      <w:tr w:rsidR="003F770A">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5.</w:t>
            </w:r>
          </w:p>
        </w:tc>
        <w:tc>
          <w:tcPr>
            <w:tcW w:w="283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ОЧЕНЬ НИЗКАЯ    </w:t>
            </w:r>
          </w:p>
        </w:tc>
        <w:tc>
          <w:tcPr>
            <w:tcW w:w="351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Экологическая     система</w:t>
            </w:r>
            <w:r>
              <w:rPr>
                <w:rFonts w:ascii="Calibri" w:hAnsi="Calibri" w:cs="Calibri"/>
                <w:sz w:val="22"/>
                <w:szCs w:val="22"/>
              </w:rPr>
              <w:br/>
              <w:t xml:space="preserve">практически не нарушена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V КЛАСС  </w:t>
            </w:r>
            <w:r>
              <w:rPr>
                <w:rFonts w:ascii="Calibri" w:hAnsi="Calibri" w:cs="Calibri"/>
                <w:sz w:val="22"/>
                <w:szCs w:val="22"/>
              </w:rPr>
              <w:br/>
              <w:t>ПРАКТИЧЕСКИ</w:t>
            </w:r>
            <w:r>
              <w:rPr>
                <w:rFonts w:ascii="Calibri" w:hAnsi="Calibri" w:cs="Calibri"/>
                <w:sz w:val="22"/>
                <w:szCs w:val="22"/>
              </w:rPr>
              <w:br/>
            </w:r>
            <w:proofErr w:type="gramStart"/>
            <w:r>
              <w:rPr>
                <w:rFonts w:ascii="Calibri" w:hAnsi="Calibri" w:cs="Calibri"/>
                <w:sz w:val="22"/>
                <w:szCs w:val="22"/>
              </w:rPr>
              <w:t>НЕОПАСНЫЕ</w:t>
            </w:r>
            <w:proofErr w:type="gramEnd"/>
            <w:r>
              <w:rPr>
                <w:rFonts w:ascii="Calibri" w:hAnsi="Calibri" w:cs="Calibri"/>
                <w:sz w:val="22"/>
                <w:szCs w:val="22"/>
              </w:rPr>
              <w:t xml:space="preserve"> </w:t>
            </w:r>
          </w:p>
        </w:tc>
      </w:tr>
    </w:tbl>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3. Отнесение отходов к классу опасности для ОПС может осуществляться расчетным или экспериментальным методами.</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отнесения производителями отходов отхода расчетным методом к 5-му классу опасности, необходимо его подтверждение экспериментальным методом. При отсутствии подтверждения 5-го класса опасности экспериментальным методом отход может быть отнесен к 4-му классу опасности.</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ОТНЕСЕНИЕ ОПАСНЫХ ОТХОДОВ К КЛАССУ ОПАСНОСТИ ДЛЯ ОКРУЖАЮЩЕЙ ПРИРОДНОЙ СРЕДЫ РАСЧЕТНЫМ МЕТОДОМ</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5. Отнесение отходов к классу опасности для ОПС расчетным методом осуществляется на основании показателя (К), характеризующего степень опасности отхода при его воздействии на ОПС, рассчитанного по сумме показателей опасности веществ, составляющих отход (далее компоненты отхода), для ОПС (К</w:t>
      </w:r>
      <w:proofErr w:type="gramStart"/>
      <w:r>
        <w:rPr>
          <w:rFonts w:ascii="Calibri" w:hAnsi="Calibri" w:cs="Calibri"/>
        </w:rPr>
        <w:t>i</w:t>
      </w:r>
      <w:proofErr w:type="gramEnd"/>
      <w:r>
        <w:rPr>
          <w:rFonts w:ascii="Calibri" w:hAnsi="Calibri" w:cs="Calibri"/>
        </w:rPr>
        <w:t>).</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компонентов отхода и их количественное содержание устанавливаются по составу исходного сырья и технологическим процессам его переработки или по результатам количественного химического анализа.</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Показатель степени опасности компонента отхода (Ki) рассчитывается как соотношение концентраций компонентов отхода (Ci) с коэффициентом его степени опасности для ОПС (Wi); коэффициентом степени опасности компонента отхода для ОПС является условный показатель, численно равный количеству компонента отхода, ниже </w:t>
      </w:r>
      <w:proofErr w:type="gramStart"/>
      <w:r>
        <w:rPr>
          <w:rFonts w:ascii="Calibri" w:hAnsi="Calibri" w:cs="Calibri"/>
        </w:rPr>
        <w:t>значения</w:t>
      </w:r>
      <w:proofErr w:type="gramEnd"/>
      <w:r>
        <w:rPr>
          <w:rFonts w:ascii="Calibri" w:hAnsi="Calibri" w:cs="Calibri"/>
        </w:rPr>
        <w:t xml:space="preserve"> которого он не оказывает негативного воздействий на ОПС. Размерность коэффициента степени опасности для ОПС условно принимается как мг/кг.</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Для определения </w:t>
      </w:r>
      <w:proofErr w:type="gramStart"/>
      <w:r>
        <w:rPr>
          <w:rFonts w:ascii="Calibri" w:hAnsi="Calibri" w:cs="Calibri"/>
        </w:rPr>
        <w:t>коэффициента степени опасности компонента отхода</w:t>
      </w:r>
      <w:proofErr w:type="gramEnd"/>
      <w:r>
        <w:rPr>
          <w:rFonts w:ascii="Calibri" w:hAnsi="Calibri" w:cs="Calibri"/>
        </w:rPr>
        <w:t xml:space="preserve"> для ОПС по каждому компоненту отхода устанавливаются степени их опасности для ОПС для различных природных сред в соответствии с таблицей 2.</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Nonformat"/>
        <w:widowControl/>
        <w:jc w:val="both"/>
      </w:pPr>
      <w:r>
        <w:t>┌─────┬────────────────────┬─────────────────────────────────────┐</w:t>
      </w:r>
    </w:p>
    <w:p w:rsidR="003F770A" w:rsidRDefault="003F770A">
      <w:pPr>
        <w:pStyle w:val="ConsPlusNonformat"/>
        <w:widowControl/>
        <w:jc w:val="both"/>
      </w:pPr>
      <w:r>
        <w:t xml:space="preserve">│N </w:t>
      </w:r>
      <w:proofErr w:type="gramStart"/>
      <w:r>
        <w:t>п</w:t>
      </w:r>
      <w:proofErr w:type="gramEnd"/>
      <w:r>
        <w:t>/п│ПЕРВИЧНЫЕ ПОКАЗАТЕЛИ│СТЕПЕНЬ ОПАСНОСТИ КОМПОНЕНТА ОТХОДА  │</w:t>
      </w:r>
    </w:p>
    <w:p w:rsidR="003F770A" w:rsidRDefault="003F770A">
      <w:pPr>
        <w:pStyle w:val="ConsPlusNonformat"/>
        <w:widowControl/>
        <w:jc w:val="both"/>
      </w:pPr>
      <w:r>
        <w:t>│     │ОПАСНОСТИ КОМПОНЕНТА│ДЛЯ ОПС ПО КАЖДОМУ КОМПОНЕНТУ ОТХОДА │</w:t>
      </w:r>
    </w:p>
    <w:p w:rsidR="003F770A" w:rsidRDefault="003F770A">
      <w:pPr>
        <w:pStyle w:val="ConsPlusNonformat"/>
        <w:widowControl/>
        <w:jc w:val="both"/>
      </w:pPr>
      <w:r>
        <w:t>│     │       ОТХОДА       ├─────────┬─────────┬────────┬────────┤</w:t>
      </w:r>
    </w:p>
    <w:p w:rsidR="003F770A" w:rsidRDefault="003F770A">
      <w:pPr>
        <w:pStyle w:val="ConsPlusNonformat"/>
        <w:widowControl/>
        <w:jc w:val="both"/>
      </w:pPr>
      <w:r>
        <w:t>│     │                    │    1    │    2    │    3   │    4   │</w:t>
      </w:r>
    </w:p>
    <w:p w:rsidR="003F770A" w:rsidRDefault="003F770A">
      <w:pPr>
        <w:pStyle w:val="ConsPlusNonformat"/>
        <w:widowControl/>
        <w:jc w:val="both"/>
      </w:pPr>
      <w:r>
        <w:t>├─────┼────────────────────┼─────────┼─────────┼────────┼────────┤</w:t>
      </w:r>
    </w:p>
    <w:p w:rsidR="003F770A" w:rsidRDefault="003F770A">
      <w:pPr>
        <w:pStyle w:val="ConsPlusNonformat"/>
        <w:widowControl/>
        <w:jc w:val="both"/>
      </w:pPr>
      <w:r>
        <w:t>│   1.│ПДКп &lt;*&gt; (ОДК &lt;**&gt;),│&lt; 1      │1 - 10   │10.1 -  │&gt; 100   │</w:t>
      </w:r>
    </w:p>
    <w:p w:rsidR="003F770A" w:rsidRDefault="003F770A">
      <w:pPr>
        <w:pStyle w:val="ConsPlusNonformat"/>
        <w:widowControl/>
        <w:jc w:val="both"/>
      </w:pPr>
      <w:r>
        <w:t>│     │мг/кг               │         │         │100     │        │</w:t>
      </w:r>
    </w:p>
    <w:p w:rsidR="003F770A" w:rsidRDefault="003F770A">
      <w:pPr>
        <w:pStyle w:val="ConsPlusNonformat"/>
        <w:widowControl/>
        <w:jc w:val="both"/>
      </w:pPr>
      <w:r>
        <w:t>├─────┼────────────────────┼─────────┼─────────┼────────┼────────┤</w:t>
      </w:r>
    </w:p>
    <w:p w:rsidR="003F770A" w:rsidRDefault="003F770A">
      <w:pPr>
        <w:pStyle w:val="ConsPlusNonformat"/>
        <w:widowControl/>
        <w:jc w:val="both"/>
      </w:pPr>
      <w:r>
        <w:t>│   2.│Класс опасности в   │1        │2        │3       │не      │</w:t>
      </w:r>
    </w:p>
    <w:p w:rsidR="003F770A" w:rsidRDefault="003F770A">
      <w:pPr>
        <w:pStyle w:val="ConsPlusNonformat"/>
        <w:widowControl/>
        <w:jc w:val="both"/>
      </w:pPr>
      <w:r>
        <w:t>│     │почве               │         │         │        │установ.│</w:t>
      </w:r>
    </w:p>
    <w:p w:rsidR="003F770A" w:rsidRDefault="003F770A">
      <w:pPr>
        <w:pStyle w:val="ConsPlusNonformat"/>
        <w:widowControl/>
        <w:jc w:val="both"/>
      </w:pPr>
      <w:r>
        <w:t>├─────┼────────────────────┼─────────┼─────────┼────────┼────────┤</w:t>
      </w:r>
    </w:p>
    <w:p w:rsidR="003F770A" w:rsidRDefault="003F770A">
      <w:pPr>
        <w:pStyle w:val="ConsPlusNonformat"/>
        <w:widowControl/>
        <w:jc w:val="both"/>
      </w:pPr>
      <w:r>
        <w:t>│   3.│ПДКв (ОДУ, ОБУВ),   │&lt; 0.01   │0.01 -   │0.11 -  │&gt; 1     │</w:t>
      </w:r>
    </w:p>
    <w:p w:rsidR="003F770A" w:rsidRDefault="003F770A">
      <w:pPr>
        <w:pStyle w:val="ConsPlusNonformat"/>
        <w:widowControl/>
        <w:jc w:val="both"/>
      </w:pPr>
      <w:r>
        <w:t>│     │мг/л                │         │0.1      │1       │        │</w:t>
      </w:r>
    </w:p>
    <w:p w:rsidR="003F770A" w:rsidRDefault="003F770A">
      <w:pPr>
        <w:pStyle w:val="ConsPlusNonformat"/>
        <w:widowControl/>
        <w:jc w:val="both"/>
      </w:pPr>
      <w:r>
        <w:t>├─────┼────────────────────┼─────────┼─────────┼────────┼────────┤</w:t>
      </w:r>
    </w:p>
    <w:p w:rsidR="003F770A" w:rsidRDefault="003F770A">
      <w:pPr>
        <w:pStyle w:val="ConsPlusNonformat"/>
        <w:widowControl/>
        <w:jc w:val="both"/>
      </w:pPr>
      <w:r>
        <w:t>│   4.│Класс опасности в   │1        │2        │3       │4       │</w:t>
      </w:r>
    </w:p>
    <w:p w:rsidR="003F770A" w:rsidRDefault="003F770A">
      <w:pPr>
        <w:pStyle w:val="ConsPlusNonformat"/>
        <w:widowControl/>
        <w:jc w:val="both"/>
      </w:pPr>
      <w:r>
        <w:t>│     │воде хозяйственно-  │         │         │        │        │</w:t>
      </w:r>
    </w:p>
    <w:p w:rsidR="003F770A" w:rsidRDefault="003F770A">
      <w:pPr>
        <w:pStyle w:val="ConsPlusNonformat"/>
        <w:widowControl/>
        <w:jc w:val="both"/>
      </w:pPr>
      <w:r>
        <w:t>│     │питьевого           │         │         │        │        │</w:t>
      </w:r>
    </w:p>
    <w:p w:rsidR="003F770A" w:rsidRDefault="003F770A">
      <w:pPr>
        <w:pStyle w:val="ConsPlusNonformat"/>
        <w:widowControl/>
        <w:jc w:val="both"/>
      </w:pPr>
      <w:r>
        <w:t>│     │использования       │         │         │        │        │</w:t>
      </w:r>
    </w:p>
    <w:p w:rsidR="003F770A" w:rsidRDefault="003F770A">
      <w:pPr>
        <w:pStyle w:val="ConsPlusNonformat"/>
        <w:widowControl/>
        <w:jc w:val="both"/>
      </w:pPr>
      <w:r>
        <w:t>├─────┼────────────────────┼─────────┼─────────┼────────┼────────┤</w:t>
      </w:r>
    </w:p>
    <w:p w:rsidR="003F770A" w:rsidRDefault="003F770A">
      <w:pPr>
        <w:pStyle w:val="ConsPlusNonformat"/>
        <w:widowControl/>
        <w:jc w:val="both"/>
      </w:pPr>
      <w:r>
        <w:t>│   5.│ПДКр.х. (ОБУВ),     │&lt; 0.001  │0.001 -  │0.011 - │&gt; 0.1   │</w:t>
      </w:r>
    </w:p>
    <w:p w:rsidR="003F770A" w:rsidRDefault="003F770A">
      <w:pPr>
        <w:pStyle w:val="ConsPlusNonformat"/>
        <w:widowControl/>
        <w:jc w:val="both"/>
      </w:pPr>
      <w:r>
        <w:t>│     │мг/л                │         │0.1      │0.1     │        │</w:t>
      </w:r>
    </w:p>
    <w:p w:rsidR="003F770A" w:rsidRDefault="003F770A">
      <w:pPr>
        <w:pStyle w:val="ConsPlusNonformat"/>
        <w:widowControl/>
        <w:jc w:val="both"/>
      </w:pPr>
      <w:r>
        <w:t>├─────┼────────────────────┼─────────┼─────────┼────────┼────────┤</w:t>
      </w:r>
    </w:p>
    <w:p w:rsidR="003F770A" w:rsidRDefault="003F770A">
      <w:pPr>
        <w:pStyle w:val="ConsPlusNonformat"/>
        <w:widowControl/>
        <w:jc w:val="both"/>
      </w:pPr>
      <w:r>
        <w:t>│   6.│Класс опасности в   │1        │2        │3       │4       │</w:t>
      </w:r>
    </w:p>
    <w:p w:rsidR="003F770A" w:rsidRDefault="003F770A">
      <w:pPr>
        <w:pStyle w:val="ConsPlusNonformat"/>
        <w:widowControl/>
        <w:jc w:val="both"/>
      </w:pPr>
      <w:r>
        <w:t>│     │воде                │         │         │        │        │</w:t>
      </w:r>
    </w:p>
    <w:p w:rsidR="003F770A" w:rsidRDefault="003F770A">
      <w:pPr>
        <w:pStyle w:val="ConsPlusNonformat"/>
        <w:widowControl/>
        <w:jc w:val="both"/>
      </w:pPr>
      <w:r>
        <w:t>│     │рыбохозяйственного  │         │         │        │        │</w:t>
      </w:r>
    </w:p>
    <w:p w:rsidR="003F770A" w:rsidRDefault="003F770A">
      <w:pPr>
        <w:pStyle w:val="ConsPlusNonformat"/>
        <w:widowControl/>
        <w:jc w:val="both"/>
      </w:pPr>
      <w:r>
        <w:t>│     │использования       │         │         │        │        │</w:t>
      </w:r>
    </w:p>
    <w:p w:rsidR="003F770A" w:rsidRDefault="003F770A">
      <w:pPr>
        <w:pStyle w:val="ConsPlusNonformat"/>
        <w:widowControl/>
        <w:jc w:val="both"/>
      </w:pPr>
      <w:r>
        <w:t>├─────┼────────────────────┼─────────┼─────────┼────────┼────────┤</w:t>
      </w:r>
    </w:p>
    <w:p w:rsidR="003F770A" w:rsidRDefault="003F770A">
      <w:pPr>
        <w:pStyle w:val="ConsPlusNonformat"/>
        <w:widowControl/>
        <w:jc w:val="both"/>
      </w:pPr>
      <w:r>
        <w:t>│   7.│</w:t>
      </w:r>
      <w:proofErr w:type="gramStart"/>
      <w:r>
        <w:t>ПДКс.с. (ПДКм.р.,   │&lt; 0.01   │0.01 -   │0.11 -  │&gt; 1     │</w:t>
      </w:r>
      <w:proofErr w:type="gramEnd"/>
    </w:p>
    <w:p w:rsidR="003F770A" w:rsidRDefault="003F770A">
      <w:pPr>
        <w:pStyle w:val="ConsPlusNonformat"/>
        <w:widowControl/>
        <w:jc w:val="both"/>
      </w:pPr>
      <w:proofErr w:type="gramStart"/>
      <w:r>
        <w:t>│     │ОБУВ), мг/м3        │         │0.1      │1       │        │</w:t>
      </w:r>
      <w:proofErr w:type="gramEnd"/>
    </w:p>
    <w:p w:rsidR="003F770A" w:rsidRDefault="003F770A">
      <w:pPr>
        <w:pStyle w:val="ConsPlusNonformat"/>
        <w:widowControl/>
        <w:jc w:val="both"/>
      </w:pPr>
      <w:r>
        <w:t>├─────┼────────────────────┼─────────┼─────────┼────────┼────────┤</w:t>
      </w:r>
    </w:p>
    <w:p w:rsidR="003F770A" w:rsidRDefault="003F770A">
      <w:pPr>
        <w:pStyle w:val="ConsPlusNonformat"/>
        <w:widowControl/>
        <w:jc w:val="both"/>
      </w:pPr>
      <w:r>
        <w:t>│   8.│Класс опасности в   │1        │2        │3       │4       │</w:t>
      </w:r>
    </w:p>
    <w:p w:rsidR="003F770A" w:rsidRDefault="003F770A">
      <w:pPr>
        <w:pStyle w:val="ConsPlusNonformat"/>
        <w:widowControl/>
        <w:jc w:val="both"/>
      </w:pPr>
      <w:r>
        <w:t>│     │атмосферном         │         │         │        │        │</w:t>
      </w:r>
    </w:p>
    <w:p w:rsidR="003F770A" w:rsidRDefault="003F770A">
      <w:pPr>
        <w:pStyle w:val="ConsPlusNonformat"/>
        <w:widowControl/>
        <w:jc w:val="both"/>
      </w:pPr>
      <w:r>
        <w:t>│     │</w:t>
      </w:r>
      <w:proofErr w:type="gramStart"/>
      <w:r>
        <w:t>воздухе</w:t>
      </w:r>
      <w:proofErr w:type="gramEnd"/>
      <w:r>
        <w:t xml:space="preserve">             │         │         │        │        │</w:t>
      </w:r>
    </w:p>
    <w:p w:rsidR="003F770A" w:rsidRDefault="003F770A">
      <w:pPr>
        <w:pStyle w:val="ConsPlusNonformat"/>
        <w:widowControl/>
        <w:jc w:val="both"/>
      </w:pPr>
      <w:r>
        <w:t>├─────┼────────────────────┼─────────┼─────────┼────────┼────────┤</w:t>
      </w:r>
    </w:p>
    <w:p w:rsidR="003F770A" w:rsidRDefault="003F770A">
      <w:pPr>
        <w:pStyle w:val="ConsPlusNonformat"/>
        <w:widowControl/>
        <w:jc w:val="both"/>
      </w:pPr>
      <w:r>
        <w:t>│   9.│ПДКпп (МДУ, МДС),   │&lt; 0.01   │0.01 -   │1.1 -   │&gt; 10    │</w:t>
      </w:r>
    </w:p>
    <w:p w:rsidR="003F770A" w:rsidRDefault="003F770A">
      <w:pPr>
        <w:pStyle w:val="ConsPlusNonformat"/>
        <w:widowControl/>
        <w:jc w:val="both"/>
      </w:pPr>
      <w:r>
        <w:t>│     │мг/кг               │         │1        │10      │        │</w:t>
      </w:r>
    </w:p>
    <w:p w:rsidR="003F770A" w:rsidRDefault="003F770A">
      <w:pPr>
        <w:pStyle w:val="ConsPlusNonformat"/>
        <w:widowControl/>
        <w:jc w:val="both"/>
      </w:pPr>
      <w:r>
        <w:t>├─────┼────────────────────┼─────────┼─────────┼────────┼────────┤</w:t>
      </w:r>
    </w:p>
    <w:p w:rsidR="003F770A" w:rsidRDefault="003F770A">
      <w:pPr>
        <w:pStyle w:val="ConsPlusNonformat"/>
        <w:widowControl/>
        <w:jc w:val="both"/>
      </w:pPr>
      <w:r>
        <w:t>│  10.│</w:t>
      </w:r>
      <w:proofErr w:type="gramStart"/>
      <w:r>
        <w:t>Lg (S, мг/л /       │&gt; 5      │5 - 2    │1.9 -   │&lt; 1     │</w:t>
      </w:r>
      <w:proofErr w:type="gramEnd"/>
    </w:p>
    <w:p w:rsidR="003F770A" w:rsidRDefault="003F770A">
      <w:pPr>
        <w:pStyle w:val="ConsPlusNonformat"/>
        <w:widowControl/>
        <w:jc w:val="both"/>
      </w:pPr>
      <w:r>
        <w:t>│     │ПДКв, мг/л) &lt;***&gt;   │         │         │1       │        │</w:t>
      </w:r>
    </w:p>
    <w:p w:rsidR="003F770A" w:rsidRDefault="003F770A">
      <w:pPr>
        <w:pStyle w:val="ConsPlusNonformat"/>
        <w:widowControl/>
        <w:jc w:val="both"/>
      </w:pPr>
      <w:r>
        <w:t>├─────┼────────────────────┼─────────┼─────────┼────────┼────────┤</w:t>
      </w:r>
    </w:p>
    <w:p w:rsidR="003F770A" w:rsidRDefault="003F770A">
      <w:pPr>
        <w:pStyle w:val="ConsPlusNonformat"/>
        <w:widowControl/>
        <w:jc w:val="both"/>
      </w:pPr>
      <w:r>
        <w:t>│  11.│</w:t>
      </w:r>
      <w:proofErr w:type="gramStart"/>
      <w:r>
        <w:t>Lg (Снас, мг/м3 /   │&gt; 5      │5 - 2    │1.9 -   │&lt; 1     │</w:t>
      </w:r>
      <w:proofErr w:type="gramEnd"/>
    </w:p>
    <w:p w:rsidR="003F770A" w:rsidRDefault="003F770A">
      <w:pPr>
        <w:pStyle w:val="ConsPlusNonformat"/>
        <w:widowControl/>
        <w:jc w:val="both"/>
      </w:pPr>
      <w:r>
        <w:t>│     │ПДКр</w:t>
      </w:r>
      <w:proofErr w:type="gramStart"/>
      <w:r>
        <w:t>.з</w:t>
      </w:r>
      <w:proofErr w:type="gramEnd"/>
      <w:r>
        <w:t>)             │         │         │1       │        │</w:t>
      </w:r>
    </w:p>
    <w:p w:rsidR="003F770A" w:rsidRDefault="003F770A">
      <w:pPr>
        <w:pStyle w:val="ConsPlusNonformat"/>
        <w:widowControl/>
        <w:jc w:val="both"/>
      </w:pPr>
      <w:r>
        <w:t>├─────┼────────────────────┼─────────┼─────────┼────────┼────────┤</w:t>
      </w:r>
    </w:p>
    <w:p w:rsidR="003F770A" w:rsidRDefault="003F770A">
      <w:pPr>
        <w:pStyle w:val="ConsPlusNonformat"/>
        <w:widowControl/>
        <w:jc w:val="both"/>
      </w:pPr>
      <w:r>
        <w:t>│  12.│</w:t>
      </w:r>
      <w:proofErr w:type="gramStart"/>
      <w:r>
        <w:t>Lg (Снас, мг/м3 /   │&gt; 7      │7 - 3.9  │3.8 -   │&lt; 1.6   │</w:t>
      </w:r>
      <w:proofErr w:type="gramEnd"/>
    </w:p>
    <w:p w:rsidR="003F770A" w:rsidRDefault="003F770A">
      <w:pPr>
        <w:pStyle w:val="ConsPlusNonformat"/>
        <w:widowControl/>
        <w:jc w:val="both"/>
      </w:pPr>
      <w:r>
        <w:t>│     │ПДКс.с. или         │         │         │1.6     │        │</w:t>
      </w:r>
    </w:p>
    <w:p w:rsidR="003F770A" w:rsidRDefault="003F770A">
      <w:pPr>
        <w:pStyle w:val="ConsPlusNonformat"/>
        <w:widowControl/>
        <w:jc w:val="both"/>
      </w:pPr>
      <w:proofErr w:type="gramStart"/>
      <w:r>
        <w:t>│     │ПДКм.р.)            │         │         │        │        │</w:t>
      </w:r>
      <w:proofErr w:type="gramEnd"/>
    </w:p>
    <w:p w:rsidR="003F770A" w:rsidRDefault="003F770A">
      <w:pPr>
        <w:pStyle w:val="ConsPlusNonformat"/>
        <w:widowControl/>
        <w:jc w:val="both"/>
      </w:pPr>
      <w:r>
        <w:t>├─────┼────────────────────┼─────────┼─────────┼────────┼────────┤</w:t>
      </w:r>
    </w:p>
    <w:p w:rsidR="003F770A" w:rsidRDefault="003F770A">
      <w:pPr>
        <w:pStyle w:val="ConsPlusNonformat"/>
        <w:widowControl/>
        <w:jc w:val="both"/>
      </w:pPr>
      <w:proofErr w:type="gramStart"/>
      <w:r>
        <w:t>│  13.│lg Kow (октанол/    │&gt; 4      │4 - 2    │1.9 -   │&lt; 0     │</w:t>
      </w:r>
      <w:proofErr w:type="gramEnd"/>
    </w:p>
    <w:p w:rsidR="003F770A" w:rsidRDefault="003F770A">
      <w:pPr>
        <w:pStyle w:val="ConsPlusNonformat"/>
        <w:widowControl/>
        <w:jc w:val="both"/>
      </w:pPr>
      <w:r>
        <w:t>│     │вода)               │         │         │0       │        │</w:t>
      </w:r>
    </w:p>
    <w:p w:rsidR="003F770A" w:rsidRDefault="003F770A">
      <w:pPr>
        <w:pStyle w:val="ConsPlusNonformat"/>
        <w:widowControl/>
        <w:jc w:val="both"/>
      </w:pPr>
      <w:r>
        <w:t>├─────┼────────────────────┼─────────┼─────────┼────────┼────────┤</w:t>
      </w:r>
    </w:p>
    <w:p w:rsidR="003F770A" w:rsidRDefault="003F770A">
      <w:pPr>
        <w:pStyle w:val="ConsPlusNonformat"/>
        <w:widowControl/>
        <w:jc w:val="both"/>
      </w:pPr>
      <w:r>
        <w:t>│  14.│LD50, мг/кг         │&lt; 15     │15 - 150 │151 -   │&gt; 5000  │</w:t>
      </w:r>
    </w:p>
    <w:p w:rsidR="003F770A" w:rsidRDefault="003F770A">
      <w:pPr>
        <w:pStyle w:val="ConsPlusNonformat"/>
        <w:widowControl/>
        <w:jc w:val="both"/>
      </w:pPr>
      <w:r>
        <w:t>│     │                    │         │         │5000    │        │</w:t>
      </w:r>
    </w:p>
    <w:p w:rsidR="003F770A" w:rsidRDefault="003F770A">
      <w:pPr>
        <w:pStyle w:val="ConsPlusNonformat"/>
        <w:widowControl/>
        <w:jc w:val="both"/>
      </w:pPr>
      <w:r>
        <w:t>├─────┼────────────────────┼─────────┼─────────┼────────┼────────┤</w:t>
      </w:r>
    </w:p>
    <w:p w:rsidR="003F770A" w:rsidRDefault="003F770A">
      <w:pPr>
        <w:pStyle w:val="ConsPlusNonformat"/>
        <w:widowControl/>
        <w:jc w:val="both"/>
      </w:pPr>
      <w:r>
        <w:t>│  15.│LC50, мг/м3         │&lt; 500    │500 -    │5001 -  │&gt; 50000 │</w:t>
      </w:r>
    </w:p>
    <w:p w:rsidR="003F770A" w:rsidRDefault="003F770A">
      <w:pPr>
        <w:pStyle w:val="ConsPlusNonformat"/>
        <w:widowControl/>
        <w:jc w:val="both"/>
      </w:pPr>
      <w:r>
        <w:t>│     │                    │         │5000     │50000   │        │</w:t>
      </w:r>
    </w:p>
    <w:p w:rsidR="003F770A" w:rsidRDefault="003F770A">
      <w:pPr>
        <w:pStyle w:val="ConsPlusNonformat"/>
        <w:widowControl/>
        <w:jc w:val="both"/>
      </w:pPr>
      <w:r>
        <w:t>├─────┼────────────────────┼─────────┼─────────┼────────┼────────┤</w:t>
      </w:r>
    </w:p>
    <w:p w:rsidR="003F770A" w:rsidRDefault="003F770A">
      <w:pPr>
        <w:pStyle w:val="ConsPlusNonformat"/>
        <w:widowControl/>
        <w:jc w:val="both"/>
      </w:pPr>
      <w:r>
        <w:lastRenderedPageBreak/>
        <w:t>│     │    водн.           │         │         │        │        │</w:t>
      </w:r>
    </w:p>
    <w:p w:rsidR="003F770A" w:rsidRDefault="003F770A">
      <w:pPr>
        <w:pStyle w:val="ConsPlusNonformat"/>
        <w:widowControl/>
        <w:jc w:val="both"/>
      </w:pPr>
      <w:r>
        <w:t>│  16.│LC50     , мг/л /   │&lt; 1      │1 - 5    │5.1 -   │&gt; 100   │</w:t>
      </w:r>
    </w:p>
    <w:p w:rsidR="003F770A" w:rsidRDefault="003F770A">
      <w:pPr>
        <w:pStyle w:val="ConsPlusNonformat"/>
        <w:widowControl/>
        <w:jc w:val="both"/>
      </w:pPr>
      <w:r>
        <w:t>│     │96 ч                │         │         │100     │        │</w:t>
      </w:r>
    </w:p>
    <w:p w:rsidR="003F770A" w:rsidRDefault="003F770A">
      <w:pPr>
        <w:pStyle w:val="ConsPlusNonformat"/>
        <w:widowControl/>
        <w:jc w:val="both"/>
      </w:pPr>
      <w:r>
        <w:t>├─────┼────────────────────┼─────────┼─────────┼────────┼────────┤</w:t>
      </w:r>
    </w:p>
    <w:p w:rsidR="003F770A" w:rsidRDefault="003F770A">
      <w:pPr>
        <w:pStyle w:val="ConsPlusNonformat"/>
        <w:widowControl/>
        <w:jc w:val="both"/>
      </w:pPr>
      <w:r>
        <w:t>│  17.│БД = БПК5 / ХПК     │&lt; 0.1    │0.01 -   │1.0 -   │&gt; 10    │</w:t>
      </w:r>
    </w:p>
    <w:p w:rsidR="003F770A" w:rsidRDefault="003F770A">
      <w:pPr>
        <w:pStyle w:val="ConsPlusNonformat"/>
        <w:widowControl/>
        <w:jc w:val="both"/>
      </w:pPr>
      <w:r>
        <w:t>│     │100%                │         │1.0      │10      │        │</w:t>
      </w:r>
    </w:p>
    <w:p w:rsidR="003F770A" w:rsidRDefault="003F770A">
      <w:pPr>
        <w:pStyle w:val="ConsPlusNonformat"/>
        <w:widowControl/>
        <w:jc w:val="both"/>
      </w:pPr>
      <w:r>
        <w:t>├─────┼────────────────────┼─────────┼─────────┼────────┼────────┤</w:t>
      </w:r>
    </w:p>
    <w:p w:rsidR="003F770A" w:rsidRDefault="003F770A">
      <w:pPr>
        <w:pStyle w:val="ConsPlusNonformat"/>
        <w:widowControl/>
        <w:jc w:val="both"/>
      </w:pPr>
      <w:r>
        <w:t>│  18.│Персистентность     │Образов</w:t>
      </w:r>
      <w:proofErr w:type="gramStart"/>
      <w:r>
        <w:t>а-</w:t>
      </w:r>
      <w:proofErr w:type="gramEnd"/>
      <w:r>
        <w:t>│Образова-│Образо- │Образо- │</w:t>
      </w:r>
    </w:p>
    <w:p w:rsidR="003F770A" w:rsidRDefault="003F770A">
      <w:pPr>
        <w:pStyle w:val="ConsPlusNonformat"/>
        <w:widowControl/>
        <w:jc w:val="both"/>
      </w:pPr>
      <w:r>
        <w:t>│     │(трансформация в    │ние более│ние пр</w:t>
      </w:r>
      <w:proofErr w:type="gramStart"/>
      <w:r>
        <w:t>о-</w:t>
      </w:r>
      <w:proofErr w:type="gramEnd"/>
      <w:r>
        <w:t xml:space="preserve"> │вание   │вание   │</w:t>
      </w:r>
    </w:p>
    <w:p w:rsidR="003F770A" w:rsidRDefault="003F770A">
      <w:pPr>
        <w:pStyle w:val="ConsPlusNonformat"/>
        <w:widowControl/>
        <w:jc w:val="both"/>
      </w:pPr>
      <w:r>
        <w:t>│     │окружающей          │токси</w:t>
      </w:r>
      <w:proofErr w:type="gramStart"/>
      <w:r>
        <w:t>ч-</w:t>
      </w:r>
      <w:proofErr w:type="gramEnd"/>
      <w:r>
        <w:t xml:space="preserve">  │дуктов с │продук- │менее   │</w:t>
      </w:r>
    </w:p>
    <w:p w:rsidR="003F770A" w:rsidRDefault="003F770A">
      <w:pPr>
        <w:pStyle w:val="ConsPlusNonformat"/>
        <w:widowControl/>
        <w:jc w:val="both"/>
      </w:pPr>
      <w:r>
        <w:t>│     │природной среде)    │ных пр</w:t>
      </w:r>
      <w:proofErr w:type="gramStart"/>
      <w:r>
        <w:t>о-</w:t>
      </w:r>
      <w:proofErr w:type="gramEnd"/>
      <w:r>
        <w:t xml:space="preserve"> │более вы-│тов,    │токсич- │</w:t>
      </w:r>
    </w:p>
    <w:p w:rsidR="003F770A" w:rsidRDefault="003F770A">
      <w:pPr>
        <w:pStyle w:val="ConsPlusNonformat"/>
        <w:widowControl/>
        <w:jc w:val="both"/>
      </w:pPr>
      <w:r>
        <w:t>│     │                    │дуктов,  │раженным │токси</w:t>
      </w:r>
      <w:proofErr w:type="gramStart"/>
      <w:r>
        <w:t>ч-</w:t>
      </w:r>
      <w:proofErr w:type="gramEnd"/>
      <w:r>
        <w:t xml:space="preserve"> │ных про-│</w:t>
      </w:r>
    </w:p>
    <w:p w:rsidR="003F770A" w:rsidRDefault="003F770A">
      <w:pPr>
        <w:pStyle w:val="ConsPlusNonformat"/>
        <w:widowControl/>
        <w:jc w:val="both"/>
      </w:pPr>
      <w:r>
        <w:t>│     │                    │в т.ч.   │влиянием │ность   │дуктов  │</w:t>
      </w:r>
    </w:p>
    <w:p w:rsidR="003F770A" w:rsidRDefault="003F770A">
      <w:pPr>
        <w:pStyle w:val="ConsPlusNonformat"/>
        <w:widowControl/>
        <w:jc w:val="both"/>
      </w:pPr>
      <w:r>
        <w:t>│     │                    │облада</w:t>
      </w:r>
      <w:proofErr w:type="gramStart"/>
      <w:r>
        <w:t>ю-</w:t>
      </w:r>
      <w:proofErr w:type="gramEnd"/>
      <w:r>
        <w:t xml:space="preserve"> │других   │которых │        │</w:t>
      </w:r>
    </w:p>
    <w:p w:rsidR="003F770A" w:rsidRDefault="003F770A">
      <w:pPr>
        <w:pStyle w:val="ConsPlusNonformat"/>
        <w:widowControl/>
        <w:jc w:val="both"/>
      </w:pPr>
      <w:r>
        <w:t>│     │                    │щих о</w:t>
      </w:r>
      <w:proofErr w:type="gramStart"/>
      <w:r>
        <w:t>т-</w:t>
      </w:r>
      <w:proofErr w:type="gramEnd"/>
      <w:r>
        <w:t xml:space="preserve">  │критериев│близка к│        │</w:t>
      </w:r>
    </w:p>
    <w:p w:rsidR="003F770A" w:rsidRDefault="003F770A">
      <w:pPr>
        <w:pStyle w:val="ConsPlusNonformat"/>
        <w:widowControl/>
        <w:jc w:val="both"/>
      </w:pPr>
      <w:r>
        <w:t>│     │                    │даленными│опасности│токсич- │        │</w:t>
      </w:r>
    </w:p>
    <w:p w:rsidR="003F770A" w:rsidRDefault="003F770A">
      <w:pPr>
        <w:pStyle w:val="ConsPlusNonformat"/>
        <w:widowControl/>
        <w:jc w:val="both"/>
      </w:pPr>
      <w:r>
        <w:t>│     │                    │эффектами│         │ности   │        │</w:t>
      </w:r>
    </w:p>
    <w:p w:rsidR="003F770A" w:rsidRDefault="003F770A">
      <w:pPr>
        <w:pStyle w:val="ConsPlusNonformat"/>
        <w:widowControl/>
        <w:jc w:val="both"/>
      </w:pPr>
      <w:r>
        <w:t>│     │                    │или нов</w:t>
      </w:r>
      <w:proofErr w:type="gramStart"/>
      <w:r>
        <w:t>ы-</w:t>
      </w:r>
      <w:proofErr w:type="gramEnd"/>
      <w:r>
        <w:t>│         │исходно-│        │</w:t>
      </w:r>
    </w:p>
    <w:p w:rsidR="003F770A" w:rsidRDefault="003F770A">
      <w:pPr>
        <w:pStyle w:val="ConsPlusNonformat"/>
        <w:widowControl/>
        <w:jc w:val="both"/>
      </w:pPr>
      <w:r>
        <w:t>│     │                    │ми сво</w:t>
      </w:r>
      <w:proofErr w:type="gramStart"/>
      <w:r>
        <w:t>й-</w:t>
      </w:r>
      <w:proofErr w:type="gramEnd"/>
      <w:r>
        <w:t xml:space="preserve"> │         │го веще-│        │</w:t>
      </w:r>
    </w:p>
    <w:p w:rsidR="003F770A" w:rsidRDefault="003F770A">
      <w:pPr>
        <w:pStyle w:val="ConsPlusNonformat"/>
        <w:widowControl/>
        <w:jc w:val="both"/>
      </w:pPr>
      <w:r>
        <w:t>│     │                    │ствами   │         │ства    │        │</w:t>
      </w:r>
    </w:p>
    <w:p w:rsidR="003F770A" w:rsidRDefault="003F770A">
      <w:pPr>
        <w:pStyle w:val="ConsPlusNonformat"/>
        <w:widowControl/>
        <w:jc w:val="both"/>
      </w:pPr>
      <w:r>
        <w:t>├─────┼────────────────────┼─────────┼─────────┼────────┼────────┤</w:t>
      </w:r>
    </w:p>
    <w:p w:rsidR="003F770A" w:rsidRDefault="003F770A">
      <w:pPr>
        <w:pStyle w:val="ConsPlusNonformat"/>
        <w:widowControl/>
        <w:jc w:val="both"/>
      </w:pPr>
      <w:r>
        <w:t>│  19.│Биоаккумуляция      │Выраже</w:t>
      </w:r>
      <w:proofErr w:type="gramStart"/>
      <w:r>
        <w:t>н-</w:t>
      </w:r>
      <w:proofErr w:type="gramEnd"/>
      <w:r>
        <w:t xml:space="preserve"> │Накопле- │Накопле-│Нет     │</w:t>
      </w:r>
    </w:p>
    <w:p w:rsidR="003F770A" w:rsidRDefault="003F770A">
      <w:pPr>
        <w:pStyle w:val="ConsPlusNonformat"/>
        <w:widowControl/>
        <w:jc w:val="both"/>
      </w:pPr>
      <w:r>
        <w:t>│     │(поведение в        │ное н</w:t>
      </w:r>
      <w:proofErr w:type="gramStart"/>
      <w:r>
        <w:t>а-</w:t>
      </w:r>
      <w:proofErr w:type="gramEnd"/>
      <w:r>
        <w:t xml:space="preserve">  │ние в    │ние в   │накопле-│</w:t>
      </w:r>
    </w:p>
    <w:p w:rsidR="003F770A" w:rsidRDefault="003F770A">
      <w:pPr>
        <w:pStyle w:val="ConsPlusNonformat"/>
        <w:widowControl/>
        <w:jc w:val="both"/>
      </w:pPr>
      <w:r>
        <w:t>│     │пищевой цепочке)    │копление │нескол</w:t>
      </w:r>
      <w:proofErr w:type="gramStart"/>
      <w:r>
        <w:t>ь-</w:t>
      </w:r>
      <w:proofErr w:type="gramEnd"/>
      <w:r>
        <w:t xml:space="preserve"> │одном из│ния     │</w:t>
      </w:r>
    </w:p>
    <w:p w:rsidR="003F770A" w:rsidRDefault="003F770A">
      <w:pPr>
        <w:pStyle w:val="ConsPlusNonformat"/>
        <w:widowControl/>
        <w:jc w:val="both"/>
      </w:pPr>
      <w:r>
        <w:t>│     │                    │во всех  │ких      │звеньев │        │</w:t>
      </w:r>
    </w:p>
    <w:p w:rsidR="003F770A" w:rsidRDefault="003F770A">
      <w:pPr>
        <w:pStyle w:val="ConsPlusNonformat"/>
        <w:widowControl/>
        <w:jc w:val="both"/>
      </w:pPr>
      <w:r>
        <w:t>│     │                    │звеньях  │</w:t>
      </w:r>
      <w:proofErr w:type="gramStart"/>
      <w:r>
        <w:t>звеньях</w:t>
      </w:r>
      <w:proofErr w:type="gramEnd"/>
      <w:r>
        <w:t xml:space="preserve">  │        │        │</w:t>
      </w:r>
    </w:p>
    <w:p w:rsidR="003F770A" w:rsidRDefault="003F770A">
      <w:pPr>
        <w:pStyle w:val="ConsPlusNonformat"/>
        <w:widowControl/>
        <w:jc w:val="both"/>
      </w:pPr>
      <w:r>
        <w:t>├─────┼────────────────────┼─────────┼─────────┼────────┼────────┤</w:t>
      </w:r>
    </w:p>
    <w:p w:rsidR="003F770A" w:rsidRDefault="003F770A">
      <w:pPr>
        <w:pStyle w:val="ConsPlusNonformat"/>
        <w:widowControl/>
        <w:jc w:val="both"/>
      </w:pPr>
      <w:r>
        <w:t>│     │        БАЛЛ        │    1    │    2    │    3   │    4   │</w:t>
      </w:r>
    </w:p>
    <w:p w:rsidR="003F770A" w:rsidRDefault="003F770A">
      <w:pPr>
        <w:pStyle w:val="ConsPlusNonformat"/>
        <w:widowControl/>
        <w:jc w:val="both"/>
      </w:pPr>
      <w:r>
        <w:t>└─────┴────────────────────┴─────────┴─────────┴────────┴────────┘</w:t>
      </w: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Nonformat"/>
        <w:widowControl/>
        <w:ind w:firstLine="540"/>
        <w:jc w:val="both"/>
      </w:pPr>
      <w:r>
        <w:t>--------------------------------</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Используемые сокращения приведены в </w:t>
      </w:r>
      <w:hyperlink r:id="rId9" w:history="1">
        <w:r>
          <w:rPr>
            <w:rFonts w:ascii="Calibri" w:hAnsi="Calibri" w:cs="Calibri"/>
            <w:color w:val="0000FF"/>
          </w:rPr>
          <w:t>Приложении 1.</w:t>
        </w:r>
      </w:hyperlink>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&lt;**&gt; В случаях отсутствия ПДК токсичного компонента отхода допустимо использование другой нормативной величины, указанной в скобках.</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&lt;***&gt; Если S = бесконечности, то lg (S / ПДК) = 1, если S = 0, то lg (S / ПДК) = 0.</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8. В перечень показателей, используемых для расчета Wi, включается показатель информационного обеспечения для учета недостатка информации по первичным показателям степени опасности компонентов отхода для ОПС.</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Показатель информационного обеспечения рассчитывается путем деления числа установленных показателей (n) на 12 (N - количество наиболее значимых первичных показателей опасности компонентов отхода для ОПС).</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Баллы присваиваются следующим диапазонам изменения показателя информационного обеспечения:</w:t>
      </w: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Nonformat"/>
        <w:widowControl/>
        <w:jc w:val="both"/>
      </w:pPr>
      <w:r>
        <w:t>┌──────────────────────────────────────────────┬─────────────────┐</w:t>
      </w:r>
    </w:p>
    <w:p w:rsidR="003F770A" w:rsidRDefault="003F770A">
      <w:pPr>
        <w:pStyle w:val="ConsPlusNonformat"/>
        <w:widowControl/>
        <w:jc w:val="both"/>
      </w:pPr>
      <w:r>
        <w:t>│ДИАПАЗОНЫ изменения показателя информационного│      БАЛЛ       │</w:t>
      </w:r>
    </w:p>
    <w:p w:rsidR="003F770A" w:rsidRDefault="003F770A">
      <w:pPr>
        <w:pStyle w:val="ConsPlusNonformat"/>
        <w:widowControl/>
        <w:jc w:val="both"/>
      </w:pPr>
      <w:r>
        <w:t>│        обеспечения (n / N)                   │                 │</w:t>
      </w:r>
    </w:p>
    <w:p w:rsidR="003F770A" w:rsidRDefault="003F770A">
      <w:pPr>
        <w:pStyle w:val="ConsPlusNonformat"/>
        <w:widowControl/>
        <w:jc w:val="both"/>
      </w:pPr>
      <w:r>
        <w:t>├──────────────────────────────────────────────┼─────────────────┤</w:t>
      </w:r>
    </w:p>
    <w:p w:rsidR="003F770A" w:rsidRDefault="003F770A">
      <w:pPr>
        <w:pStyle w:val="ConsPlusNonformat"/>
        <w:widowControl/>
        <w:jc w:val="both"/>
      </w:pPr>
      <w:r>
        <w:t>│             &lt; 0,5 (n &lt; 6)                    │        1        │</w:t>
      </w:r>
    </w:p>
    <w:p w:rsidR="003F770A" w:rsidRDefault="003F770A">
      <w:pPr>
        <w:pStyle w:val="ConsPlusNonformat"/>
        <w:widowControl/>
        <w:jc w:val="both"/>
      </w:pPr>
      <w:r>
        <w:t>│                                              │                 │</w:t>
      </w:r>
    </w:p>
    <w:p w:rsidR="003F770A" w:rsidRDefault="003F770A">
      <w:pPr>
        <w:pStyle w:val="ConsPlusNonformat"/>
        <w:widowControl/>
        <w:jc w:val="both"/>
      </w:pPr>
      <w:r>
        <w:t>│          0,5 - 0,7 (n = 6 - 8)               │        2        │</w:t>
      </w:r>
    </w:p>
    <w:p w:rsidR="003F770A" w:rsidRDefault="003F770A">
      <w:pPr>
        <w:pStyle w:val="ConsPlusNonformat"/>
        <w:widowControl/>
        <w:jc w:val="both"/>
      </w:pPr>
      <w:r>
        <w:t>│                                              │                 │</w:t>
      </w:r>
    </w:p>
    <w:p w:rsidR="003F770A" w:rsidRDefault="003F770A">
      <w:pPr>
        <w:pStyle w:val="ConsPlusNonformat"/>
        <w:widowControl/>
        <w:jc w:val="both"/>
      </w:pPr>
      <w:r>
        <w:t>│         0,71 - 0,9 (n = 9 - 10)              │        3        │</w:t>
      </w:r>
    </w:p>
    <w:p w:rsidR="003F770A" w:rsidRDefault="003F770A">
      <w:pPr>
        <w:pStyle w:val="ConsPlusNonformat"/>
        <w:widowControl/>
        <w:jc w:val="both"/>
      </w:pPr>
      <w:r>
        <w:t>│                                              │                 │</w:t>
      </w:r>
    </w:p>
    <w:p w:rsidR="003F770A" w:rsidRDefault="003F770A">
      <w:pPr>
        <w:pStyle w:val="ConsPlusNonformat"/>
        <w:widowControl/>
        <w:jc w:val="both"/>
      </w:pPr>
      <w:r>
        <w:t>│             &gt; 0,9 (n &gt; 11)                   │        4        │</w:t>
      </w:r>
    </w:p>
    <w:p w:rsidR="003F770A" w:rsidRDefault="003F770A">
      <w:pPr>
        <w:pStyle w:val="ConsPlusNonformat"/>
        <w:widowControl/>
        <w:jc w:val="both"/>
      </w:pPr>
      <w:r>
        <w:t>└──────────────────────────────────────────────┴─────────────────┘</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 установленным степеням опасности компонентов отхода для ОПС в различных природных средах рассчитывается относительный параметр опасности компонента отхода для ОПС (Xi) делением суммы баллов по всем параметрам на число этих параметров.</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10. Коэффициент Wi рассчитывается по одной из следующих формул:</w:t>
      </w: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Nonformat"/>
        <w:widowControl/>
        <w:jc w:val="both"/>
      </w:pPr>
      <w:r>
        <w:t xml:space="preserve">                    ┌── 4 - 4 / Zi;            Для 1 &lt; Zi &lt; 2</w:t>
      </w:r>
    </w:p>
    <w:p w:rsidR="003F770A" w:rsidRDefault="003F770A">
      <w:pPr>
        <w:pStyle w:val="ConsPlusNonformat"/>
        <w:widowControl/>
        <w:jc w:val="both"/>
      </w:pPr>
      <w:r>
        <w:t xml:space="preserve">    lg Wi =         │</w:t>
      </w:r>
    </w:p>
    <w:p w:rsidR="003F770A" w:rsidRDefault="003F770A">
      <w:pPr>
        <w:pStyle w:val="ConsPlusNonformat"/>
        <w:widowControl/>
        <w:jc w:val="both"/>
      </w:pPr>
      <w:r>
        <w:t xml:space="preserve">                    ├── Zi;                    Для 2 &lt; Zi &lt; 4</w:t>
      </w:r>
    </w:p>
    <w:p w:rsidR="003F770A" w:rsidRDefault="003F770A">
      <w:pPr>
        <w:pStyle w:val="ConsPlusNonformat"/>
        <w:widowControl/>
        <w:jc w:val="both"/>
      </w:pPr>
      <w:r>
        <w:t xml:space="preserve">                    │</w:t>
      </w:r>
    </w:p>
    <w:p w:rsidR="003F770A" w:rsidRDefault="003F770A">
      <w:pPr>
        <w:pStyle w:val="ConsPlusNonformat"/>
        <w:widowControl/>
        <w:jc w:val="both"/>
      </w:pPr>
      <w:r>
        <w:t xml:space="preserve">                    └── 2 + 4 / (6 - Zi), где</w:t>
      </w:r>
      <w:proofErr w:type="gramStart"/>
      <w:r>
        <w:t xml:space="preserve">  Д</w:t>
      </w:r>
      <w:proofErr w:type="gramEnd"/>
      <w:r>
        <w:t>ля 4 &lt; Zi &lt; 5</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Zi = 4 Xi / 3 - 1 / 3.</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(Wi) для наиболее распространенных компонентов опасных отходов приведены в </w:t>
      </w:r>
      <w:hyperlink r:id="rId10" w:history="1">
        <w:r>
          <w:rPr>
            <w:rFonts w:ascii="Calibri" w:hAnsi="Calibri" w:cs="Calibri"/>
            <w:color w:val="0000FF"/>
          </w:rPr>
          <w:t>Приложении 2.</w:t>
        </w:r>
      </w:hyperlink>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11. Показатель степени опасности компонента отхода для ОПС Ki рассчитывается по формуле:</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center"/>
        <w:rPr>
          <w:rFonts w:ascii="Calibri" w:hAnsi="Calibri" w:cs="Calibri"/>
        </w:rPr>
      </w:pPr>
      <w:r>
        <w:rPr>
          <w:rFonts w:ascii="Calibri" w:hAnsi="Calibri" w:cs="Calibri"/>
        </w:rPr>
        <w:t>Ki = Ci / Wi, где</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Ci - концентрация i-го компонента в опасном отходе (мг/кг отхода);</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Wi - коэффициент степени опасности i-го компонента опасного отхода для ОПС (мг/кг).</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12. Показатель степени опасности отхода для ОПС K рассчитывают по следующей формуле:</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center"/>
        <w:rPr>
          <w:rFonts w:ascii="Calibri" w:hAnsi="Calibri" w:cs="Calibri"/>
        </w:rPr>
      </w:pPr>
      <w:r>
        <w:rPr>
          <w:rFonts w:ascii="Calibri" w:hAnsi="Calibri" w:cs="Calibri"/>
        </w:rPr>
        <w:t>K = K1 + K2 + ... + Kn, где</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K - показатель степени опасности отхода для ОПС;</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K1, K2, ... Kn - показатели степени опасности отдельных компонентов опасного отхода для ОПС.</w:t>
      </w:r>
    </w:p>
    <w:p w:rsidR="003F770A" w:rsidRDefault="003F770A">
      <w:pPr>
        <w:pStyle w:val="ConsPlusNonformat"/>
        <w:widowControl/>
      </w:pPr>
      <w:r>
        <w:t xml:space="preserve">    13. Компоненты  отходов, состоящие  из  таких химических элементов  как</w:t>
      </w:r>
    </w:p>
    <w:p w:rsidR="003F770A" w:rsidRDefault="003F770A">
      <w:pPr>
        <w:pStyle w:val="ConsPlusNonformat"/>
        <w:widowControl/>
      </w:pPr>
      <w:r>
        <w:t>кислород, азот,  углерод,  фосфор, сера, кремний, алюминий, железо, натрий,</w:t>
      </w:r>
    </w:p>
    <w:p w:rsidR="003F770A" w:rsidRDefault="003F770A">
      <w:pPr>
        <w:pStyle w:val="ConsPlusNonformat"/>
        <w:widowControl/>
      </w:pPr>
      <w:r>
        <w:t>калий, кальций, магний, титан в концентрациях, не превышающих их содержание</w:t>
      </w:r>
    </w:p>
    <w:p w:rsidR="003F770A" w:rsidRDefault="003F770A">
      <w:pPr>
        <w:pStyle w:val="ConsPlusNonformat"/>
        <w:widowControl/>
      </w:pPr>
      <w:r>
        <w:t xml:space="preserve">в  основных  типах  почв,  относятся к практически неопасным компонентам </w:t>
      </w:r>
      <w:proofErr w:type="gramStart"/>
      <w:r>
        <w:t>со</w:t>
      </w:r>
      <w:proofErr w:type="gramEnd"/>
    </w:p>
    <w:p w:rsidR="003F770A" w:rsidRDefault="003F770A">
      <w:pPr>
        <w:pStyle w:val="ConsPlusNonformat"/>
        <w:widowControl/>
      </w:pPr>
      <w:r>
        <w:t>средним  баллом  (Xi),  равным  4,  и, следовательно, коэффициентом степени</w:t>
      </w:r>
    </w:p>
    <w:p w:rsidR="003F770A" w:rsidRDefault="003F770A">
      <w:pPr>
        <w:pStyle w:val="ConsPlusNonformat"/>
        <w:widowControl/>
      </w:pPr>
      <w:r>
        <w:t xml:space="preserve">                                 6</w:t>
      </w:r>
    </w:p>
    <w:p w:rsidR="003F770A" w:rsidRDefault="003F770A">
      <w:pPr>
        <w:pStyle w:val="ConsPlusNonformat"/>
        <w:widowControl/>
      </w:pPr>
      <w:r>
        <w:t xml:space="preserve">опасности для ОПС (Wi), </w:t>
      </w:r>
      <w:proofErr w:type="gramStart"/>
      <w:r>
        <w:t>равным</w:t>
      </w:r>
      <w:proofErr w:type="gramEnd"/>
      <w:r>
        <w:t xml:space="preserve"> 10 .</w:t>
      </w:r>
    </w:p>
    <w:p w:rsidR="003F770A" w:rsidRDefault="003F770A">
      <w:pPr>
        <w:pStyle w:val="ConsPlusNonformat"/>
        <w:widowControl/>
      </w:pPr>
      <w:r>
        <w:t xml:space="preserve">    Компоненты отходов природного органического происхождения, состоящие </w:t>
      </w:r>
      <w:proofErr w:type="gramStart"/>
      <w:r>
        <w:t>из</w:t>
      </w:r>
      <w:proofErr w:type="gramEnd"/>
    </w:p>
    <w:p w:rsidR="003F770A" w:rsidRDefault="003F770A">
      <w:pPr>
        <w:pStyle w:val="ConsPlusNonformat"/>
        <w:widowControl/>
      </w:pPr>
      <w:r>
        <w:t>таких   соединений   как  углеводы  (клетчатка,  крахмал  и  иное),  белки,</w:t>
      </w:r>
    </w:p>
    <w:p w:rsidR="003F770A" w:rsidRDefault="003F770A">
      <w:pPr>
        <w:pStyle w:val="ConsPlusNonformat"/>
        <w:widowControl/>
      </w:pPr>
      <w:r>
        <w:t>азотсодержащие  органические  соединения  (аминокислоты,  амиды и иное), то</w:t>
      </w:r>
    </w:p>
    <w:p w:rsidR="003F770A" w:rsidRDefault="003F770A">
      <w:pPr>
        <w:pStyle w:val="ConsPlusNonformat"/>
        <w:widowControl/>
      </w:pPr>
      <w:r>
        <w:t>есть веществ, встречающихся в живой природе, относятся к классу практически</w:t>
      </w:r>
    </w:p>
    <w:p w:rsidR="003F770A" w:rsidRDefault="003F770A">
      <w:pPr>
        <w:pStyle w:val="ConsPlusNonformat"/>
        <w:widowControl/>
      </w:pPr>
      <w:r>
        <w:t>неопасных  компонентов  со средним баллом (Xi), равным 4, и, следовательно,</w:t>
      </w:r>
    </w:p>
    <w:p w:rsidR="003F770A" w:rsidRDefault="003F770A">
      <w:pPr>
        <w:pStyle w:val="ConsPlusNonformat"/>
        <w:widowControl/>
      </w:pPr>
      <w:r>
        <w:t xml:space="preserve">                                                       6</w:t>
      </w:r>
    </w:p>
    <w:p w:rsidR="003F770A" w:rsidRDefault="003F770A">
      <w:pPr>
        <w:pStyle w:val="ConsPlusNonformat"/>
        <w:widowControl/>
      </w:pPr>
      <w:r>
        <w:t>коэффициентом степени опасности для ОПС (Wi), равным 10 .</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остальных компонентов отходов показатель степени опасности для ОПС рассчитывается по вышеустановленному порядку </w:t>
      </w:r>
      <w:hyperlink r:id="rId11" w:history="1">
        <w:r>
          <w:rPr>
            <w:rFonts w:ascii="Calibri" w:hAnsi="Calibri" w:cs="Calibri"/>
            <w:color w:val="0000FF"/>
          </w:rPr>
          <w:t>(пункты 7</w:t>
        </w:r>
      </w:hyperlink>
      <w:r>
        <w:rPr>
          <w:rFonts w:ascii="Calibri" w:hAnsi="Calibri" w:cs="Calibri"/>
        </w:rPr>
        <w:t xml:space="preserve"> - 12).</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14. Отнесение отходов к классу опасности расчетным методом по показателю степени опасности отхода для ОПС осуществляется в соответствии с Таблицей 3.</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Nonformat"/>
        <w:widowControl/>
        <w:jc w:val="both"/>
      </w:pPr>
      <w:r>
        <w:t>┌──────────────────────┬─────────────────────────────────────────┐</w:t>
      </w:r>
    </w:p>
    <w:p w:rsidR="003F770A" w:rsidRDefault="003F770A">
      <w:pPr>
        <w:pStyle w:val="ConsPlusNonformat"/>
        <w:widowControl/>
        <w:jc w:val="both"/>
      </w:pPr>
      <w:r>
        <w:t>│КЛАСС ОПАСНОСТИ ОТХОДА│   СТЕПЕНЬ ОПАСНОСТИ ОТХОДА ДЛЯ ОПС (K)  │</w:t>
      </w:r>
    </w:p>
    <w:p w:rsidR="003F770A" w:rsidRDefault="003F770A">
      <w:pPr>
        <w:pStyle w:val="ConsPlusNonformat"/>
        <w:widowControl/>
        <w:jc w:val="both"/>
      </w:pPr>
      <w:r>
        <w:t>├──────────────────────┼─────────────────────────────────────────┤</w:t>
      </w:r>
    </w:p>
    <w:p w:rsidR="003F770A" w:rsidRDefault="003F770A">
      <w:pPr>
        <w:pStyle w:val="ConsPlusNonformat"/>
        <w:widowControl/>
        <w:jc w:val="both"/>
      </w:pPr>
      <w:r>
        <w:t>│                      │               6          4              │</w:t>
      </w:r>
    </w:p>
    <w:p w:rsidR="003F770A" w:rsidRDefault="003F770A">
      <w:pPr>
        <w:pStyle w:val="ConsPlusNonformat"/>
        <w:widowControl/>
        <w:jc w:val="both"/>
      </w:pPr>
      <w:r>
        <w:t>│         I            │             10  &gt;= K &gt; 10               │</w:t>
      </w:r>
    </w:p>
    <w:p w:rsidR="003F770A" w:rsidRDefault="003F770A">
      <w:pPr>
        <w:pStyle w:val="ConsPlusNonformat"/>
        <w:widowControl/>
        <w:jc w:val="both"/>
      </w:pPr>
      <w:r>
        <w:t>├──────────────────────┼─────────────────────────────────────────┤</w:t>
      </w:r>
    </w:p>
    <w:p w:rsidR="003F770A" w:rsidRDefault="003F770A">
      <w:pPr>
        <w:pStyle w:val="ConsPlusNonformat"/>
        <w:widowControl/>
        <w:jc w:val="both"/>
      </w:pPr>
      <w:r>
        <w:t>│                      │               4          3              │</w:t>
      </w:r>
    </w:p>
    <w:p w:rsidR="003F770A" w:rsidRDefault="003F770A">
      <w:pPr>
        <w:pStyle w:val="ConsPlusNonformat"/>
        <w:widowControl/>
        <w:jc w:val="both"/>
      </w:pPr>
      <w:r>
        <w:t>│         II           │             10  &gt;= K &gt; 10               │</w:t>
      </w:r>
    </w:p>
    <w:p w:rsidR="003F770A" w:rsidRDefault="003F770A">
      <w:pPr>
        <w:pStyle w:val="ConsPlusNonformat"/>
        <w:widowControl/>
        <w:jc w:val="both"/>
      </w:pPr>
      <w:r>
        <w:lastRenderedPageBreak/>
        <w:t>├──────────────────────┼─────────────────────────────────────────┤</w:t>
      </w:r>
    </w:p>
    <w:p w:rsidR="003F770A" w:rsidRDefault="003F770A">
      <w:pPr>
        <w:pStyle w:val="ConsPlusNonformat"/>
        <w:widowControl/>
        <w:jc w:val="both"/>
      </w:pPr>
      <w:r>
        <w:t>│                      │               3          2              │</w:t>
      </w:r>
    </w:p>
    <w:p w:rsidR="003F770A" w:rsidRDefault="003F770A">
      <w:pPr>
        <w:pStyle w:val="ConsPlusNonformat"/>
        <w:widowControl/>
        <w:jc w:val="both"/>
      </w:pPr>
      <w:r>
        <w:t>│         III          │             10  &gt;= K &gt; 10               │</w:t>
      </w:r>
    </w:p>
    <w:p w:rsidR="003F770A" w:rsidRDefault="003F770A">
      <w:pPr>
        <w:pStyle w:val="ConsPlusNonformat"/>
        <w:widowControl/>
        <w:jc w:val="both"/>
      </w:pPr>
      <w:r>
        <w:t>├──────────────────────┼─────────────────────────────────────────┤</w:t>
      </w:r>
    </w:p>
    <w:p w:rsidR="003F770A" w:rsidRDefault="003F770A">
      <w:pPr>
        <w:pStyle w:val="ConsPlusNonformat"/>
        <w:widowControl/>
        <w:jc w:val="both"/>
      </w:pPr>
      <w:r>
        <w:t>│                      │               2                         │</w:t>
      </w:r>
    </w:p>
    <w:p w:rsidR="003F770A" w:rsidRDefault="003F770A">
      <w:pPr>
        <w:pStyle w:val="ConsPlusNonformat"/>
        <w:widowControl/>
        <w:jc w:val="both"/>
      </w:pPr>
      <w:r>
        <w:t>│         IV           │             10  &gt;= K &gt; 10               │</w:t>
      </w:r>
    </w:p>
    <w:p w:rsidR="003F770A" w:rsidRDefault="003F770A">
      <w:pPr>
        <w:pStyle w:val="ConsPlusNonformat"/>
        <w:widowControl/>
        <w:jc w:val="both"/>
      </w:pPr>
      <w:r>
        <w:t>├──────────────────────┼─────────────────────────────────────────┤</w:t>
      </w:r>
    </w:p>
    <w:p w:rsidR="003F770A" w:rsidRDefault="003F770A">
      <w:pPr>
        <w:pStyle w:val="ConsPlusNonformat"/>
        <w:widowControl/>
        <w:jc w:val="both"/>
      </w:pPr>
      <w:r>
        <w:t>│         V            │             K &lt;= 10                     │</w:t>
      </w:r>
    </w:p>
    <w:p w:rsidR="003F770A" w:rsidRDefault="003F770A">
      <w:pPr>
        <w:pStyle w:val="ConsPlusNonformat"/>
        <w:widowControl/>
        <w:jc w:val="both"/>
      </w:pPr>
      <w:r>
        <w:t>└──────────────────────┴─────────────────────────────────────────┘</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ОТНЕСЕНИЕ ОПАСНЫХ ОТХОДОВ К КЛАССУ ОПАСНОСТИ ДЛЯ ОКРУЖАЮЩЕЙ ПРИРОДНОЙ СРЕДЫ ЭКСПЕРИМЕНТАЛЬНЫМ МЕТОДОМ</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15. Экспериментальный метод отнесения отходов к классу опасности для ОПС осуществляется в специализированных аккредитованных для этих целей лабораториях.</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16. Экспериментальный метод используется в следующих случаях:</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для подтверждения отнесения отходов к 5-му классу опасности, установленного расчетным методом;</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при отнесении к классу опасности отходов, у которых невозможно определить их качественный и количественный состав;</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при уточнении по желанию и за счет заинтересованной стороны класса опасности отходов, полученного в соответствии с Приложением 1 или расчетным методом.</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17. Экспериментальный метод основан на биотестировании водной вытяжки отходов.</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присутствия в составе отхода органических или биогенных веществ, проводится тест на устойчивость к биодеградации для решения вопроса о возможности отнесения отхода к классу меньшей опасности. Устойчивостью отхода к биодеградации является способность отхода или отдельных его компонентов подвергаться разложению под воздействием микроорганизмов.</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определении класса опасности отхода для ОПС с помощью метода биотестирования водной вытяжки применяется не менее двух </w:t>
      </w:r>
      <w:proofErr w:type="gramStart"/>
      <w:r>
        <w:rPr>
          <w:rFonts w:ascii="Calibri" w:hAnsi="Calibri" w:cs="Calibri"/>
        </w:rPr>
        <w:t>тест-объектов</w:t>
      </w:r>
      <w:proofErr w:type="gramEnd"/>
      <w:r>
        <w:rPr>
          <w:rFonts w:ascii="Calibri" w:hAnsi="Calibri" w:cs="Calibri"/>
        </w:rPr>
        <w:t xml:space="preserve"> из разных систематических групп (дафнии и инфузории, цериодафнии и бактерии или водоросли и т.п.). За окончательный результат принимается класс опасности, выявленный на тест-объекте, </w:t>
      </w:r>
      <w:proofErr w:type="gramStart"/>
      <w:r>
        <w:rPr>
          <w:rFonts w:ascii="Calibri" w:hAnsi="Calibri" w:cs="Calibri"/>
        </w:rPr>
        <w:t>проявившем</w:t>
      </w:r>
      <w:proofErr w:type="gramEnd"/>
      <w:r>
        <w:rPr>
          <w:rFonts w:ascii="Calibri" w:hAnsi="Calibri" w:cs="Calibri"/>
        </w:rPr>
        <w:t xml:space="preserve"> более высокую чувствительность к анализируемому отходу.</w:t>
      </w:r>
    </w:p>
    <w:p w:rsidR="003F770A" w:rsidRDefault="003F770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Для подтверждения отнесения отходов к пятому классу опасности для ОПС, установленного расчетным методом, определяется воздействие только водной вытяжки отхода без ее разведения. Класс опасности устанавливается по кратности разведения водной вытяжки, при которой не выявлено воздействие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гидробионтов</w:t>
      </w:r>
      <w:proofErr w:type="gramEnd"/>
      <w:r>
        <w:rPr>
          <w:rFonts w:ascii="Calibri" w:hAnsi="Calibri" w:cs="Calibri"/>
        </w:rPr>
        <w:t xml:space="preserve"> в соответствии со следующими диапазонами кратности разведения в соответствии с таблицей 4.</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3F770A" w:rsidRDefault="003F770A">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2160"/>
        <w:gridCol w:w="6615"/>
      </w:tblGrid>
      <w:tr w:rsidR="003F770A">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КЛАСС ОПАСНОСТИ</w:t>
            </w:r>
            <w:r>
              <w:rPr>
                <w:rFonts w:ascii="Calibri" w:hAnsi="Calibri" w:cs="Calibri"/>
                <w:sz w:val="22"/>
                <w:szCs w:val="22"/>
              </w:rPr>
              <w:br/>
              <w:t xml:space="preserve">ОТХОДА     </w:t>
            </w:r>
          </w:p>
        </w:tc>
        <w:tc>
          <w:tcPr>
            <w:tcW w:w="661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КРАТНОСТЬ РАЗВЕДЕНИЯ ВОДНОЙ ВЫТЯЖКИ ИЗ ОПАСНОГО </w:t>
            </w:r>
            <w:r>
              <w:rPr>
                <w:rFonts w:ascii="Calibri" w:hAnsi="Calibri" w:cs="Calibri"/>
                <w:sz w:val="22"/>
                <w:szCs w:val="22"/>
              </w:rPr>
              <w:br/>
              <w:t>ОТХОДА, ПРИ КОТОРОЙ ВРЕДНОЕ ВОЗДЕЙСТВИЕ НА ГИ</w:t>
            </w:r>
            <w:proofErr w:type="gramStart"/>
            <w:r>
              <w:rPr>
                <w:rFonts w:ascii="Calibri" w:hAnsi="Calibri" w:cs="Calibri"/>
                <w:sz w:val="22"/>
                <w:szCs w:val="22"/>
              </w:rPr>
              <w:t>Д-</w:t>
            </w:r>
            <w:proofErr w:type="gramEnd"/>
            <w:r>
              <w:rPr>
                <w:rFonts w:ascii="Calibri" w:hAnsi="Calibri" w:cs="Calibri"/>
                <w:sz w:val="22"/>
                <w:szCs w:val="22"/>
              </w:rPr>
              <w:t xml:space="preserve"> </w:t>
            </w:r>
            <w:r>
              <w:rPr>
                <w:rFonts w:ascii="Calibri" w:hAnsi="Calibri" w:cs="Calibri"/>
                <w:sz w:val="22"/>
                <w:szCs w:val="22"/>
              </w:rPr>
              <w:br/>
              <w:t xml:space="preserve">РОБИОНТОВ ОТСУТСТВУЕТ                           </w:t>
            </w:r>
          </w:p>
        </w:tc>
      </w:tr>
      <w:tr w:rsidR="003F770A">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       </w:t>
            </w:r>
          </w:p>
        </w:tc>
        <w:tc>
          <w:tcPr>
            <w:tcW w:w="661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&gt; 10000                     </w:t>
            </w:r>
          </w:p>
        </w:tc>
      </w:tr>
      <w:tr w:rsidR="003F770A">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II      </w:t>
            </w:r>
          </w:p>
        </w:tc>
        <w:tc>
          <w:tcPr>
            <w:tcW w:w="661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От 10000 до 1001                </w:t>
            </w:r>
          </w:p>
        </w:tc>
      </w:tr>
      <w:tr w:rsidR="003F770A">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III      </w:t>
            </w:r>
          </w:p>
        </w:tc>
        <w:tc>
          <w:tcPr>
            <w:tcW w:w="661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От 1000 до 101                 </w:t>
            </w:r>
          </w:p>
        </w:tc>
      </w:tr>
      <w:tr w:rsidR="003F770A">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IV      </w:t>
            </w:r>
          </w:p>
        </w:tc>
        <w:tc>
          <w:tcPr>
            <w:tcW w:w="661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&lt; 100                      </w:t>
            </w:r>
          </w:p>
        </w:tc>
      </w:tr>
      <w:tr w:rsidR="003F770A">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V       </w:t>
            </w:r>
          </w:p>
        </w:tc>
        <w:tc>
          <w:tcPr>
            <w:tcW w:w="661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                        </w:t>
            </w:r>
          </w:p>
        </w:tc>
      </w:tr>
    </w:tbl>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center"/>
        <w:rPr>
          <w:rFonts w:ascii="Calibri" w:hAnsi="Calibri" w:cs="Calibri"/>
        </w:rPr>
      </w:pPr>
      <w:r>
        <w:rPr>
          <w:rFonts w:ascii="Calibri" w:hAnsi="Calibri" w:cs="Calibri"/>
        </w:rPr>
        <w:lastRenderedPageBreak/>
        <w:t>ПЕРЕЧЕНЬ СОКРАЩЕНИЙ</w:t>
      </w:r>
    </w:p>
    <w:p w:rsidR="003F770A" w:rsidRDefault="003F770A">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2295"/>
        <w:gridCol w:w="6480"/>
      </w:tblGrid>
      <w:tr w:rsidR="003F770A">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ПДКп (мг/кг)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предельно-допустимая  концентрация   вещества в</w:t>
            </w:r>
            <w:r>
              <w:rPr>
                <w:rFonts w:ascii="Calibri" w:hAnsi="Calibri" w:cs="Calibri"/>
                <w:sz w:val="22"/>
                <w:szCs w:val="22"/>
              </w:rPr>
              <w:br/>
              <w:t xml:space="preserve">почве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ОДК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ориентировочно-допустимая концентрация         </w:t>
            </w:r>
          </w:p>
        </w:tc>
      </w:tr>
      <w:tr w:rsidR="003F770A">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ПДКв (мг/л)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предельно-допустимая концентрация вещества    в</w:t>
            </w:r>
            <w:r>
              <w:rPr>
                <w:rFonts w:ascii="Calibri" w:hAnsi="Calibri" w:cs="Calibri"/>
                <w:sz w:val="22"/>
                <w:szCs w:val="22"/>
              </w:rPr>
              <w:br/>
              <w:t>воде водных объектов хозяйственно-питьевого   и</w:t>
            </w:r>
            <w:r>
              <w:rPr>
                <w:rFonts w:ascii="Calibri" w:hAnsi="Calibri" w:cs="Calibri"/>
                <w:sz w:val="22"/>
                <w:szCs w:val="22"/>
              </w:rPr>
              <w:br/>
              <w:t xml:space="preserve">культурно-бытового водопользования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ОДУ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ориентировочно-допустимый уровень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ОБУВ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ориентировочный безопасный уровень воздействия </w:t>
            </w:r>
          </w:p>
        </w:tc>
      </w:tr>
      <w:tr w:rsidR="003F770A">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ПДКр.х. (мг/л)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предельно-допустимая концентрация вещества    в</w:t>
            </w:r>
            <w:r>
              <w:rPr>
                <w:rFonts w:ascii="Calibri" w:hAnsi="Calibri" w:cs="Calibri"/>
                <w:sz w:val="22"/>
                <w:szCs w:val="22"/>
              </w:rPr>
              <w:br/>
              <w:t>воде водных     объектов     рыбохозяйственного</w:t>
            </w:r>
            <w:r>
              <w:rPr>
                <w:rFonts w:ascii="Calibri" w:hAnsi="Calibri" w:cs="Calibri"/>
                <w:sz w:val="22"/>
                <w:szCs w:val="22"/>
              </w:rPr>
              <w:br/>
              <w:t xml:space="preserve">назначения                                     </w:t>
            </w:r>
          </w:p>
        </w:tc>
      </w:tr>
      <w:tr w:rsidR="003F770A">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ПДКс.с. (мг/м3)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предельно-допустимая  концентрация     вещества</w:t>
            </w:r>
            <w:r>
              <w:rPr>
                <w:rFonts w:ascii="Calibri" w:hAnsi="Calibri" w:cs="Calibri"/>
                <w:sz w:val="22"/>
                <w:szCs w:val="22"/>
              </w:rPr>
              <w:br/>
              <w:t>среднесуточная в атмосферном воздухе населенных</w:t>
            </w:r>
            <w:r>
              <w:rPr>
                <w:rFonts w:ascii="Calibri" w:hAnsi="Calibri" w:cs="Calibri"/>
                <w:sz w:val="22"/>
                <w:szCs w:val="22"/>
              </w:rPr>
              <w:br/>
              <w:t xml:space="preserve">мест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p>
        </w:tc>
      </w:tr>
      <w:tr w:rsidR="003F770A">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ПДКм.р. (мг/м3)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предельно-допустимая  концентрация     вещества</w:t>
            </w:r>
            <w:r>
              <w:rPr>
                <w:rFonts w:ascii="Calibri" w:hAnsi="Calibri" w:cs="Calibri"/>
                <w:sz w:val="22"/>
                <w:szCs w:val="22"/>
              </w:rPr>
              <w:br/>
              <w:t xml:space="preserve">максимально разовая в воздухе населенных мест  </w:t>
            </w:r>
          </w:p>
        </w:tc>
      </w:tr>
      <w:tr w:rsidR="003F770A">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ПДКр.з. (мг/м3)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предельно-допустимая концентрация    вещества в</w:t>
            </w:r>
            <w:r>
              <w:rPr>
                <w:rFonts w:ascii="Calibri" w:hAnsi="Calibri" w:cs="Calibri"/>
                <w:sz w:val="22"/>
                <w:szCs w:val="22"/>
              </w:rPr>
              <w:br/>
              <w:t xml:space="preserve">воздухе рабочей зоны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МДС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максимально допустимое содержание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МДУ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максимально допустимый уровень                 </w:t>
            </w:r>
          </w:p>
        </w:tc>
      </w:tr>
      <w:tr w:rsidR="003F770A">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S (мг/л)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растворимость компонента  отхода  (вещества)  в</w:t>
            </w:r>
            <w:r>
              <w:rPr>
                <w:rFonts w:ascii="Calibri" w:hAnsi="Calibri" w:cs="Calibri"/>
                <w:sz w:val="22"/>
                <w:szCs w:val="22"/>
              </w:rPr>
              <w:br/>
              <w:t xml:space="preserve">воде при 20 °C                                 </w:t>
            </w:r>
          </w:p>
        </w:tc>
      </w:tr>
      <w:tr w:rsidR="003F770A">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proofErr w:type="gramStart"/>
            <w:r>
              <w:rPr>
                <w:rFonts w:ascii="Calibri" w:hAnsi="Calibri" w:cs="Calibri"/>
                <w:sz w:val="22"/>
                <w:szCs w:val="22"/>
              </w:rPr>
              <w:t>C</w:t>
            </w:r>
            <w:proofErr w:type="gramEnd"/>
            <w:r>
              <w:rPr>
                <w:rFonts w:ascii="Calibri" w:hAnsi="Calibri" w:cs="Calibri"/>
                <w:sz w:val="22"/>
                <w:szCs w:val="22"/>
              </w:rPr>
              <w:t xml:space="preserve">нас (мг/м3)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насыщающая концентрация  вещества в воздухе при</w:t>
            </w:r>
            <w:r>
              <w:rPr>
                <w:rFonts w:ascii="Calibri" w:hAnsi="Calibri" w:cs="Calibri"/>
                <w:sz w:val="22"/>
                <w:szCs w:val="22"/>
              </w:rPr>
              <w:br/>
              <w:t xml:space="preserve">20 °C и нормальном давлении                    </w:t>
            </w:r>
          </w:p>
        </w:tc>
      </w:tr>
      <w:tr w:rsidR="003F770A">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Kow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коэффициент распределения в системе    октанол/</w:t>
            </w:r>
            <w:r>
              <w:rPr>
                <w:rFonts w:ascii="Calibri" w:hAnsi="Calibri" w:cs="Calibri"/>
                <w:sz w:val="22"/>
                <w:szCs w:val="22"/>
              </w:rPr>
              <w:br/>
              <w:t xml:space="preserve">вода при 20 °C                                 </w:t>
            </w:r>
          </w:p>
        </w:tc>
      </w:tr>
      <w:tr w:rsidR="003F770A">
        <w:tblPrEx>
          <w:tblCellMar>
            <w:top w:w="0" w:type="dxa"/>
            <w:bottom w:w="0" w:type="dxa"/>
          </w:tblCellMar>
        </w:tblPrEx>
        <w:trPr>
          <w:cantSplit/>
          <w:trHeight w:val="72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LD50 (мг/кг)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средняя смертельная     доза    компонента    в</w:t>
            </w:r>
            <w:r>
              <w:rPr>
                <w:rFonts w:ascii="Calibri" w:hAnsi="Calibri" w:cs="Calibri"/>
                <w:sz w:val="22"/>
                <w:szCs w:val="22"/>
              </w:rPr>
              <w:br/>
              <w:t>миллиграммах действующего  вещества  на  1   кг</w:t>
            </w:r>
            <w:r>
              <w:rPr>
                <w:rFonts w:ascii="Calibri" w:hAnsi="Calibri" w:cs="Calibri"/>
                <w:sz w:val="22"/>
                <w:szCs w:val="22"/>
              </w:rPr>
              <w:br/>
              <w:t>живого веса,  вызывающая гибель 50%  подопытных</w:t>
            </w:r>
            <w:r>
              <w:rPr>
                <w:rFonts w:ascii="Calibri" w:hAnsi="Calibri" w:cs="Calibri"/>
                <w:sz w:val="22"/>
                <w:szCs w:val="22"/>
              </w:rPr>
              <w:br/>
              <w:t>животных при однократном пероральном введении в</w:t>
            </w:r>
            <w:r>
              <w:rPr>
                <w:rFonts w:ascii="Calibri" w:hAnsi="Calibri" w:cs="Calibri"/>
                <w:sz w:val="22"/>
                <w:szCs w:val="22"/>
              </w:rPr>
              <w:br/>
              <w:t xml:space="preserve">унифицированных условиях                       </w:t>
            </w:r>
          </w:p>
        </w:tc>
      </w:tr>
      <w:tr w:rsidR="003F770A">
        <w:tblPrEx>
          <w:tblCellMar>
            <w:top w:w="0" w:type="dxa"/>
            <w:bottom w:w="0" w:type="dxa"/>
          </w:tblCellMar>
        </w:tblPrEx>
        <w:trPr>
          <w:cantSplit/>
          <w:trHeight w:val="72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proofErr w:type="gramStart"/>
            <w:r>
              <w:rPr>
                <w:rFonts w:ascii="Calibri" w:hAnsi="Calibri" w:cs="Calibri"/>
                <w:sz w:val="22"/>
                <w:szCs w:val="22"/>
              </w:rPr>
              <w:t>LD</w:t>
            </w:r>
            <w:proofErr w:type="gramEnd"/>
            <w:r>
              <w:rPr>
                <w:rFonts w:ascii="Calibri" w:hAnsi="Calibri" w:cs="Calibri"/>
                <w:sz w:val="22"/>
                <w:szCs w:val="22"/>
              </w:rPr>
              <w:t xml:space="preserve">кожн. 50      </w:t>
            </w:r>
            <w:r>
              <w:rPr>
                <w:rFonts w:ascii="Calibri" w:hAnsi="Calibri" w:cs="Calibri"/>
                <w:sz w:val="22"/>
                <w:szCs w:val="22"/>
              </w:rPr>
              <w:br/>
              <w:t xml:space="preserve">(мг/кг)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средняя смертельная     доза    компонента    в</w:t>
            </w:r>
            <w:r>
              <w:rPr>
                <w:rFonts w:ascii="Calibri" w:hAnsi="Calibri" w:cs="Calibri"/>
                <w:sz w:val="22"/>
                <w:szCs w:val="22"/>
              </w:rPr>
              <w:br/>
              <w:t>миллиграммах действующего  вещества  на  1   кг</w:t>
            </w:r>
            <w:r>
              <w:rPr>
                <w:rFonts w:ascii="Calibri" w:hAnsi="Calibri" w:cs="Calibri"/>
                <w:sz w:val="22"/>
                <w:szCs w:val="22"/>
              </w:rPr>
              <w:br/>
              <w:t>живого веса,  вызывающая гибель 50%  подопытных</w:t>
            </w:r>
            <w:r>
              <w:rPr>
                <w:rFonts w:ascii="Calibri" w:hAnsi="Calibri" w:cs="Calibri"/>
                <w:sz w:val="22"/>
                <w:szCs w:val="22"/>
              </w:rPr>
              <w:br/>
              <w:t>животных при однократном нанесении  на  кожу  в</w:t>
            </w:r>
            <w:r>
              <w:rPr>
                <w:rFonts w:ascii="Calibri" w:hAnsi="Calibri" w:cs="Calibri"/>
                <w:sz w:val="22"/>
                <w:szCs w:val="22"/>
              </w:rPr>
              <w:br/>
              <w:t xml:space="preserve">унифицированных условиях                       </w:t>
            </w:r>
          </w:p>
        </w:tc>
      </w:tr>
      <w:tr w:rsidR="003F770A">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LC50 (мг/м3)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средняя смертельная    концентрация   вещества,</w:t>
            </w:r>
            <w:r>
              <w:rPr>
                <w:rFonts w:ascii="Calibri" w:hAnsi="Calibri" w:cs="Calibri"/>
                <w:sz w:val="22"/>
                <w:szCs w:val="22"/>
              </w:rPr>
              <w:br/>
              <w:t>вызывающая гибель 50%  подопытных животных  при</w:t>
            </w:r>
            <w:r>
              <w:rPr>
                <w:rFonts w:ascii="Calibri" w:hAnsi="Calibri" w:cs="Calibri"/>
                <w:sz w:val="22"/>
                <w:szCs w:val="22"/>
              </w:rPr>
              <w:br/>
              <w:t>ингаляционном поступлении   в   унифицированных</w:t>
            </w:r>
            <w:r>
              <w:rPr>
                <w:rFonts w:ascii="Calibri" w:hAnsi="Calibri" w:cs="Calibri"/>
                <w:sz w:val="22"/>
                <w:szCs w:val="22"/>
              </w:rPr>
              <w:br/>
              <w:t xml:space="preserve">условиях                                       </w:t>
            </w:r>
          </w:p>
        </w:tc>
      </w:tr>
      <w:tr w:rsidR="003F770A">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БД              </w:t>
            </w:r>
          </w:p>
        </w:tc>
        <w:tc>
          <w:tcPr>
            <w:tcW w:w="648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биологическая диссимиляция                     </w:t>
            </w:r>
          </w:p>
        </w:tc>
      </w:tr>
    </w:tbl>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jc w:val="center"/>
        <w:rPr>
          <w:rFonts w:ascii="Calibri" w:hAnsi="Calibri" w:cs="Calibri"/>
        </w:rPr>
      </w:pPr>
      <w:r>
        <w:rPr>
          <w:rFonts w:ascii="Calibri" w:hAnsi="Calibri" w:cs="Calibri"/>
        </w:rPr>
        <w:t>КОЭФФИЦИЕНТЫ W ДЛЯ ОТДЕЛЬНЫХ КОМПОНЕНТОВ ОПАСНЫХ ОТХОДОВ</w:t>
      </w:r>
    </w:p>
    <w:p w:rsidR="003F770A" w:rsidRDefault="003F770A">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1755"/>
        <w:gridCol w:w="1620"/>
        <w:gridCol w:w="1755"/>
        <w:gridCol w:w="1890"/>
        <w:gridCol w:w="1755"/>
      </w:tblGrid>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lastRenderedPageBreak/>
              <w:t>НАИМЕНОВАНИЕ</w:t>
            </w:r>
            <w:r>
              <w:rPr>
                <w:rFonts w:ascii="Calibri" w:hAnsi="Calibri" w:cs="Calibri"/>
                <w:sz w:val="22"/>
                <w:szCs w:val="22"/>
              </w:rPr>
              <w:br/>
              <w:t xml:space="preserve">КОМПОНЕНТА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XI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ZI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LGWI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WI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Альдрин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1,857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2,14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138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Бен</w:t>
            </w:r>
            <w:proofErr w:type="gramStart"/>
            <w:r>
              <w:rPr>
                <w:rFonts w:ascii="Calibri" w:hAnsi="Calibri" w:cs="Calibri"/>
                <w:sz w:val="22"/>
                <w:szCs w:val="22"/>
              </w:rPr>
              <w:t>з(</w:t>
            </w:r>
            <w:proofErr w:type="gramEnd"/>
            <w:r>
              <w:rPr>
                <w:rFonts w:ascii="Calibri" w:hAnsi="Calibri" w:cs="Calibri"/>
                <w:sz w:val="22"/>
                <w:szCs w:val="22"/>
              </w:rPr>
              <w:t xml:space="preserve">а)-    </w:t>
            </w:r>
            <w:r>
              <w:rPr>
                <w:rFonts w:ascii="Calibri" w:hAnsi="Calibri" w:cs="Calibri"/>
                <w:sz w:val="22"/>
                <w:szCs w:val="22"/>
              </w:rPr>
              <w:br/>
              <w:t xml:space="preserve">пирен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1,8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1,778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59,97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Бензол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2,125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316,2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Гексахло</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бензол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2,166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2,55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2,55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354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2-4Динитр</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фенол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1,66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39,8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Ди(n)бути</w:t>
            </w:r>
            <w:proofErr w:type="gramStart"/>
            <w:r>
              <w:rPr>
                <w:rFonts w:ascii="Calibri" w:hAnsi="Calibri" w:cs="Calibri"/>
                <w:sz w:val="22"/>
                <w:szCs w:val="22"/>
              </w:rPr>
              <w:t>л-</w:t>
            </w:r>
            <w:proofErr w:type="gramEnd"/>
            <w:r>
              <w:rPr>
                <w:rFonts w:ascii="Calibri" w:hAnsi="Calibri" w:cs="Calibri"/>
                <w:sz w:val="22"/>
                <w:szCs w:val="22"/>
              </w:rPr>
              <w:t xml:space="preserve"> </w:t>
            </w:r>
            <w:r>
              <w:rPr>
                <w:rFonts w:ascii="Calibri" w:hAnsi="Calibri" w:cs="Calibri"/>
                <w:sz w:val="22"/>
                <w:szCs w:val="22"/>
              </w:rPr>
              <w:br/>
              <w:t xml:space="preserve">фталат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2,33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2,33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215,44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Диоксины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1,533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1,391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24,6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Дихлорпропен</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398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Диметилфт</w:t>
            </w:r>
            <w:proofErr w:type="gramStart"/>
            <w:r>
              <w:rPr>
                <w:rFonts w:ascii="Calibri" w:hAnsi="Calibri" w:cs="Calibri"/>
                <w:sz w:val="22"/>
                <w:szCs w:val="22"/>
              </w:rPr>
              <w:t>а-</w:t>
            </w:r>
            <w:proofErr w:type="gramEnd"/>
            <w:r>
              <w:rPr>
                <w:rFonts w:ascii="Calibri" w:hAnsi="Calibri" w:cs="Calibri"/>
                <w:sz w:val="22"/>
                <w:szCs w:val="22"/>
              </w:rPr>
              <w:t xml:space="preserve"> </w:t>
            </w:r>
            <w:r>
              <w:rPr>
                <w:rFonts w:ascii="Calibri" w:hAnsi="Calibri" w:cs="Calibri"/>
                <w:sz w:val="22"/>
                <w:szCs w:val="22"/>
              </w:rPr>
              <w:br/>
              <w:t xml:space="preserve">тат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2,166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2,555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2,555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358,59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Дихлорфенол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1,66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39,8    </w:t>
            </w:r>
          </w:p>
        </w:tc>
      </w:tr>
      <w:tr w:rsidR="003F770A">
        <w:tblPrEx>
          <w:tblCellMar>
            <w:top w:w="0" w:type="dxa"/>
            <w:bottom w:w="0" w:type="dxa"/>
          </w:tblCellMar>
        </w:tblPrEx>
        <w:trPr>
          <w:cantSplit/>
          <w:trHeight w:val="48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Дихлордиф</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t xml:space="preserve">нилтрихлор- </w:t>
            </w:r>
            <w:r>
              <w:rPr>
                <w:rFonts w:ascii="Calibri" w:hAnsi="Calibri" w:cs="Calibri"/>
                <w:sz w:val="22"/>
                <w:szCs w:val="22"/>
              </w:rPr>
              <w:br/>
              <w:t xml:space="preserve">этан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2,33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2,33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213,8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Кадмий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1,42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1,56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1,43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26,9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Линдан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2,25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463,4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Марганец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2,30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2,37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2,73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537,0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Медь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2,17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358,9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Мышьяк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1,58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1,77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1,74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55,0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Нафталин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2,285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2,714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2,714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517,9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Никель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1,83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2,11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2,11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128,8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N-нитроз</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дифениламин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2,8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3,4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3,4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2511,88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Пентахло</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бифенилы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1,8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1,778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59,98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Пентахло</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фенол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1,88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1,88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75,85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Ртуть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1,25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1,33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1,00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10,0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Стронций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2,86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3,47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3,47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2951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Серебро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2,52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331,1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1,46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1,61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1,52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33,1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Тетрахло</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этан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2,866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2,866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735,6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Толуол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1000      </w:t>
            </w:r>
          </w:p>
        </w:tc>
      </w:tr>
      <w:tr w:rsidR="003F770A">
        <w:tblPrEx>
          <w:tblCellMar>
            <w:top w:w="0" w:type="dxa"/>
            <w:bottom w:w="0" w:type="dxa"/>
          </w:tblCellMar>
        </w:tblPrEx>
        <w:trPr>
          <w:cantSplit/>
          <w:trHeight w:val="36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Трихло</w:t>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бензол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2,33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2,77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2,77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br/>
              <w:t xml:space="preserve">598,4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Фенол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2,33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2,33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215,44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Фураны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2,166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2,55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2,55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359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Хлороформ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2,333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2,333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215,4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Хром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1,75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2,00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2,00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100,0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Цинк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2,25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2,67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2,67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463,4    </w:t>
            </w:r>
          </w:p>
        </w:tc>
      </w:tr>
      <w:tr w:rsidR="003F770A">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Этилбензол  </w:t>
            </w:r>
          </w:p>
        </w:tc>
        <w:tc>
          <w:tcPr>
            <w:tcW w:w="162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2,286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2,714   </w:t>
            </w:r>
          </w:p>
        </w:tc>
        <w:tc>
          <w:tcPr>
            <w:tcW w:w="1890"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2,714   </w:t>
            </w:r>
          </w:p>
        </w:tc>
        <w:tc>
          <w:tcPr>
            <w:tcW w:w="1755" w:type="dxa"/>
            <w:tcBorders>
              <w:top w:val="single" w:sz="6" w:space="0" w:color="auto"/>
              <w:left w:val="single" w:sz="6" w:space="0" w:color="auto"/>
              <w:bottom w:val="single" w:sz="6" w:space="0" w:color="auto"/>
              <w:right w:val="single" w:sz="6" w:space="0" w:color="auto"/>
            </w:tcBorders>
          </w:tcPr>
          <w:p w:rsidR="003F770A" w:rsidRDefault="003F770A">
            <w:pPr>
              <w:pStyle w:val="ConsPlusCell"/>
              <w:widowControl/>
              <w:rPr>
                <w:rFonts w:ascii="Calibri" w:hAnsi="Calibri" w:cs="Calibri"/>
                <w:sz w:val="22"/>
                <w:szCs w:val="22"/>
              </w:rPr>
            </w:pPr>
            <w:r>
              <w:rPr>
                <w:rFonts w:ascii="Calibri" w:hAnsi="Calibri" w:cs="Calibri"/>
                <w:sz w:val="22"/>
                <w:szCs w:val="22"/>
              </w:rPr>
              <w:t xml:space="preserve">517,9    </w:t>
            </w:r>
          </w:p>
        </w:tc>
      </w:tr>
    </w:tbl>
    <w:p w:rsidR="003F770A" w:rsidRDefault="003F770A">
      <w:pPr>
        <w:autoSpaceDE w:val="0"/>
        <w:autoSpaceDN w:val="0"/>
        <w:adjustRightInd w:val="0"/>
        <w:spacing w:after="0" w:line="240" w:lineRule="auto"/>
        <w:rPr>
          <w:rFonts w:ascii="Calibri" w:hAnsi="Calibri" w:cs="Calibri"/>
        </w:rPr>
      </w:pPr>
    </w:p>
    <w:p w:rsidR="003F770A" w:rsidRDefault="003F770A">
      <w:pPr>
        <w:autoSpaceDE w:val="0"/>
        <w:autoSpaceDN w:val="0"/>
        <w:adjustRightInd w:val="0"/>
        <w:spacing w:after="0" w:line="240" w:lineRule="auto"/>
        <w:rPr>
          <w:rFonts w:ascii="Calibri" w:hAnsi="Calibri" w:cs="Calibri"/>
        </w:rPr>
      </w:pPr>
    </w:p>
    <w:p w:rsidR="003F770A" w:rsidRDefault="003F770A">
      <w:pPr>
        <w:pStyle w:val="ConsPlusNonformat"/>
        <w:widowControl/>
        <w:pBdr>
          <w:top w:val="single" w:sz="6" w:space="0" w:color="auto"/>
        </w:pBdr>
        <w:rPr>
          <w:sz w:val="2"/>
          <w:szCs w:val="2"/>
        </w:rPr>
      </w:pPr>
    </w:p>
    <w:p w:rsidR="0047093C" w:rsidRDefault="0047093C"/>
    <w:sectPr w:rsidR="0047093C" w:rsidSect="000C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F770A"/>
    <w:rsid w:val="00002B87"/>
    <w:rsid w:val="00003B8F"/>
    <w:rsid w:val="00006EAE"/>
    <w:rsid w:val="0001139A"/>
    <w:rsid w:val="00011F72"/>
    <w:rsid w:val="0002288E"/>
    <w:rsid w:val="00037A61"/>
    <w:rsid w:val="00040A73"/>
    <w:rsid w:val="00043FD1"/>
    <w:rsid w:val="00065591"/>
    <w:rsid w:val="000674C1"/>
    <w:rsid w:val="0007417D"/>
    <w:rsid w:val="00075B41"/>
    <w:rsid w:val="000779BB"/>
    <w:rsid w:val="000816F5"/>
    <w:rsid w:val="00086B6C"/>
    <w:rsid w:val="00095358"/>
    <w:rsid w:val="00095A10"/>
    <w:rsid w:val="00097B6B"/>
    <w:rsid w:val="000A09EB"/>
    <w:rsid w:val="000A1C40"/>
    <w:rsid w:val="000A78E1"/>
    <w:rsid w:val="000B10FA"/>
    <w:rsid w:val="000B4E9D"/>
    <w:rsid w:val="000B63F9"/>
    <w:rsid w:val="000B778F"/>
    <w:rsid w:val="000C00FD"/>
    <w:rsid w:val="000C0FDB"/>
    <w:rsid w:val="000C1125"/>
    <w:rsid w:val="000C2891"/>
    <w:rsid w:val="000C3092"/>
    <w:rsid w:val="000C5917"/>
    <w:rsid w:val="000D097F"/>
    <w:rsid w:val="000D5202"/>
    <w:rsid w:val="000D59FD"/>
    <w:rsid w:val="000E01AF"/>
    <w:rsid w:val="000E26AE"/>
    <w:rsid w:val="000E2C49"/>
    <w:rsid w:val="000E31BC"/>
    <w:rsid w:val="000F1501"/>
    <w:rsid w:val="000F210C"/>
    <w:rsid w:val="000F3255"/>
    <w:rsid w:val="000F57A9"/>
    <w:rsid w:val="000F5A98"/>
    <w:rsid w:val="000F6C4F"/>
    <w:rsid w:val="001014F2"/>
    <w:rsid w:val="0010168D"/>
    <w:rsid w:val="00103484"/>
    <w:rsid w:val="00103AFC"/>
    <w:rsid w:val="001129CD"/>
    <w:rsid w:val="00120A63"/>
    <w:rsid w:val="00122ADE"/>
    <w:rsid w:val="00125595"/>
    <w:rsid w:val="00135076"/>
    <w:rsid w:val="00141D44"/>
    <w:rsid w:val="0014619B"/>
    <w:rsid w:val="001517E7"/>
    <w:rsid w:val="001636FA"/>
    <w:rsid w:val="00166A78"/>
    <w:rsid w:val="001706FB"/>
    <w:rsid w:val="00184E73"/>
    <w:rsid w:val="00187D86"/>
    <w:rsid w:val="001936CB"/>
    <w:rsid w:val="001939E7"/>
    <w:rsid w:val="001946F6"/>
    <w:rsid w:val="0019489E"/>
    <w:rsid w:val="001953BE"/>
    <w:rsid w:val="00196097"/>
    <w:rsid w:val="001A0D86"/>
    <w:rsid w:val="001A1A97"/>
    <w:rsid w:val="001A2D0E"/>
    <w:rsid w:val="001A3D6D"/>
    <w:rsid w:val="001B2993"/>
    <w:rsid w:val="001C2881"/>
    <w:rsid w:val="001C3F85"/>
    <w:rsid w:val="001D06E2"/>
    <w:rsid w:val="001D5897"/>
    <w:rsid w:val="001D6DFA"/>
    <w:rsid w:val="001E184D"/>
    <w:rsid w:val="001E4346"/>
    <w:rsid w:val="001F3C58"/>
    <w:rsid w:val="001F6B7F"/>
    <w:rsid w:val="0020033F"/>
    <w:rsid w:val="00203962"/>
    <w:rsid w:val="00203B05"/>
    <w:rsid w:val="00212090"/>
    <w:rsid w:val="002137B1"/>
    <w:rsid w:val="00215053"/>
    <w:rsid w:val="002271AE"/>
    <w:rsid w:val="00230A35"/>
    <w:rsid w:val="00232B7F"/>
    <w:rsid w:val="00234256"/>
    <w:rsid w:val="00234847"/>
    <w:rsid w:val="002412AB"/>
    <w:rsid w:val="00241CAD"/>
    <w:rsid w:val="00242B35"/>
    <w:rsid w:val="002441F5"/>
    <w:rsid w:val="00247514"/>
    <w:rsid w:val="002641D6"/>
    <w:rsid w:val="00264276"/>
    <w:rsid w:val="00267374"/>
    <w:rsid w:val="00267AAA"/>
    <w:rsid w:val="00270465"/>
    <w:rsid w:val="0027627B"/>
    <w:rsid w:val="002771BC"/>
    <w:rsid w:val="002777BA"/>
    <w:rsid w:val="002855D2"/>
    <w:rsid w:val="00286D76"/>
    <w:rsid w:val="002873DB"/>
    <w:rsid w:val="00290C02"/>
    <w:rsid w:val="00293A93"/>
    <w:rsid w:val="002A27A0"/>
    <w:rsid w:val="002A2E42"/>
    <w:rsid w:val="002A4F58"/>
    <w:rsid w:val="002A6A97"/>
    <w:rsid w:val="002B2FF5"/>
    <w:rsid w:val="002C0C8C"/>
    <w:rsid w:val="002C42E6"/>
    <w:rsid w:val="002C4F9F"/>
    <w:rsid w:val="002C6DDB"/>
    <w:rsid w:val="002D0732"/>
    <w:rsid w:val="002D13CF"/>
    <w:rsid w:val="002D3057"/>
    <w:rsid w:val="002D5206"/>
    <w:rsid w:val="002D7F5A"/>
    <w:rsid w:val="002E0BCC"/>
    <w:rsid w:val="002E3034"/>
    <w:rsid w:val="002E61D9"/>
    <w:rsid w:val="002E7016"/>
    <w:rsid w:val="002F25DE"/>
    <w:rsid w:val="002F467D"/>
    <w:rsid w:val="00300FD6"/>
    <w:rsid w:val="0030566A"/>
    <w:rsid w:val="00321D73"/>
    <w:rsid w:val="0032613A"/>
    <w:rsid w:val="003262F1"/>
    <w:rsid w:val="00330A5E"/>
    <w:rsid w:val="00332431"/>
    <w:rsid w:val="003337ED"/>
    <w:rsid w:val="0033408D"/>
    <w:rsid w:val="00335157"/>
    <w:rsid w:val="00343932"/>
    <w:rsid w:val="00346969"/>
    <w:rsid w:val="00347DFE"/>
    <w:rsid w:val="003547C1"/>
    <w:rsid w:val="003615BB"/>
    <w:rsid w:val="00361F02"/>
    <w:rsid w:val="00364439"/>
    <w:rsid w:val="003659FE"/>
    <w:rsid w:val="00371D6F"/>
    <w:rsid w:val="00373749"/>
    <w:rsid w:val="00374988"/>
    <w:rsid w:val="0037557A"/>
    <w:rsid w:val="0039287B"/>
    <w:rsid w:val="0039493F"/>
    <w:rsid w:val="00394BD8"/>
    <w:rsid w:val="00394DB3"/>
    <w:rsid w:val="0039557E"/>
    <w:rsid w:val="00396F3C"/>
    <w:rsid w:val="003A0F4C"/>
    <w:rsid w:val="003A27FB"/>
    <w:rsid w:val="003A33FC"/>
    <w:rsid w:val="003A6652"/>
    <w:rsid w:val="003B1380"/>
    <w:rsid w:val="003C2089"/>
    <w:rsid w:val="003C6ACA"/>
    <w:rsid w:val="003D1F76"/>
    <w:rsid w:val="003D29AF"/>
    <w:rsid w:val="003D398C"/>
    <w:rsid w:val="003D5E99"/>
    <w:rsid w:val="003E3B49"/>
    <w:rsid w:val="003E7463"/>
    <w:rsid w:val="003F13CD"/>
    <w:rsid w:val="003F2732"/>
    <w:rsid w:val="003F4FD5"/>
    <w:rsid w:val="003F606B"/>
    <w:rsid w:val="003F770A"/>
    <w:rsid w:val="00400ED9"/>
    <w:rsid w:val="00403956"/>
    <w:rsid w:val="00406031"/>
    <w:rsid w:val="00406904"/>
    <w:rsid w:val="004078BE"/>
    <w:rsid w:val="00407E2B"/>
    <w:rsid w:val="00413D06"/>
    <w:rsid w:val="00427743"/>
    <w:rsid w:val="00440E2C"/>
    <w:rsid w:val="004411C9"/>
    <w:rsid w:val="00443AFD"/>
    <w:rsid w:val="00447F0D"/>
    <w:rsid w:val="004533DE"/>
    <w:rsid w:val="00462D7E"/>
    <w:rsid w:val="00465810"/>
    <w:rsid w:val="00465B76"/>
    <w:rsid w:val="00466A58"/>
    <w:rsid w:val="00466C84"/>
    <w:rsid w:val="00466D91"/>
    <w:rsid w:val="00470636"/>
    <w:rsid w:val="0047093C"/>
    <w:rsid w:val="00483AB6"/>
    <w:rsid w:val="00492360"/>
    <w:rsid w:val="004940D5"/>
    <w:rsid w:val="0049786C"/>
    <w:rsid w:val="004A2796"/>
    <w:rsid w:val="004A4664"/>
    <w:rsid w:val="004A5C02"/>
    <w:rsid w:val="004C1AD6"/>
    <w:rsid w:val="004C42AC"/>
    <w:rsid w:val="004C4ADD"/>
    <w:rsid w:val="004C5DCF"/>
    <w:rsid w:val="004C6845"/>
    <w:rsid w:val="004C6D2E"/>
    <w:rsid w:val="004D0014"/>
    <w:rsid w:val="004D0DB4"/>
    <w:rsid w:val="004D2069"/>
    <w:rsid w:val="004D4C22"/>
    <w:rsid w:val="004D6B63"/>
    <w:rsid w:val="004D7407"/>
    <w:rsid w:val="004E3BD6"/>
    <w:rsid w:val="004E4F14"/>
    <w:rsid w:val="004F1EA3"/>
    <w:rsid w:val="004F3137"/>
    <w:rsid w:val="004F5F54"/>
    <w:rsid w:val="0050409A"/>
    <w:rsid w:val="00504CDE"/>
    <w:rsid w:val="00510B05"/>
    <w:rsid w:val="005124A7"/>
    <w:rsid w:val="005144B9"/>
    <w:rsid w:val="00515522"/>
    <w:rsid w:val="00517304"/>
    <w:rsid w:val="00520F71"/>
    <w:rsid w:val="005307B6"/>
    <w:rsid w:val="00535BA3"/>
    <w:rsid w:val="00536C68"/>
    <w:rsid w:val="0053719E"/>
    <w:rsid w:val="005375C7"/>
    <w:rsid w:val="00537E82"/>
    <w:rsid w:val="005524C4"/>
    <w:rsid w:val="00556573"/>
    <w:rsid w:val="00556DDB"/>
    <w:rsid w:val="00557BB5"/>
    <w:rsid w:val="00561DA5"/>
    <w:rsid w:val="005646BD"/>
    <w:rsid w:val="00565C35"/>
    <w:rsid w:val="00580CE1"/>
    <w:rsid w:val="005825CC"/>
    <w:rsid w:val="00584C9E"/>
    <w:rsid w:val="0058649A"/>
    <w:rsid w:val="00590222"/>
    <w:rsid w:val="00591D99"/>
    <w:rsid w:val="005922CD"/>
    <w:rsid w:val="0059732A"/>
    <w:rsid w:val="005A06F3"/>
    <w:rsid w:val="005A2026"/>
    <w:rsid w:val="005A54CC"/>
    <w:rsid w:val="005A5FE7"/>
    <w:rsid w:val="005B371D"/>
    <w:rsid w:val="005B3A8B"/>
    <w:rsid w:val="005B666F"/>
    <w:rsid w:val="005C62BD"/>
    <w:rsid w:val="005C6A70"/>
    <w:rsid w:val="005C7C7C"/>
    <w:rsid w:val="005D109F"/>
    <w:rsid w:val="005D4BCA"/>
    <w:rsid w:val="005D6C28"/>
    <w:rsid w:val="005E1742"/>
    <w:rsid w:val="005E44E9"/>
    <w:rsid w:val="005E459E"/>
    <w:rsid w:val="005E679E"/>
    <w:rsid w:val="005E7690"/>
    <w:rsid w:val="005F2236"/>
    <w:rsid w:val="005F5745"/>
    <w:rsid w:val="005F583A"/>
    <w:rsid w:val="005F68D5"/>
    <w:rsid w:val="005F7941"/>
    <w:rsid w:val="0060076F"/>
    <w:rsid w:val="0060166F"/>
    <w:rsid w:val="006025DA"/>
    <w:rsid w:val="00605668"/>
    <w:rsid w:val="00620CB9"/>
    <w:rsid w:val="006230EE"/>
    <w:rsid w:val="00623CA9"/>
    <w:rsid w:val="00624537"/>
    <w:rsid w:val="006272BA"/>
    <w:rsid w:val="00627D91"/>
    <w:rsid w:val="00630086"/>
    <w:rsid w:val="006307A3"/>
    <w:rsid w:val="00630DD5"/>
    <w:rsid w:val="00633052"/>
    <w:rsid w:val="00635232"/>
    <w:rsid w:val="0064397A"/>
    <w:rsid w:val="00644271"/>
    <w:rsid w:val="00647527"/>
    <w:rsid w:val="00647CC6"/>
    <w:rsid w:val="006525ED"/>
    <w:rsid w:val="00653D48"/>
    <w:rsid w:val="00654010"/>
    <w:rsid w:val="00665065"/>
    <w:rsid w:val="006675BF"/>
    <w:rsid w:val="00671A7C"/>
    <w:rsid w:val="00675C4A"/>
    <w:rsid w:val="00681EA1"/>
    <w:rsid w:val="0068496A"/>
    <w:rsid w:val="0069015A"/>
    <w:rsid w:val="00690226"/>
    <w:rsid w:val="006913B8"/>
    <w:rsid w:val="006930E6"/>
    <w:rsid w:val="00696590"/>
    <w:rsid w:val="00696CBD"/>
    <w:rsid w:val="006A0072"/>
    <w:rsid w:val="006B47C7"/>
    <w:rsid w:val="006B58E0"/>
    <w:rsid w:val="006C205D"/>
    <w:rsid w:val="006D042C"/>
    <w:rsid w:val="006E2BAB"/>
    <w:rsid w:val="006E424C"/>
    <w:rsid w:val="006E77F6"/>
    <w:rsid w:val="006F266A"/>
    <w:rsid w:val="006F3B76"/>
    <w:rsid w:val="00701191"/>
    <w:rsid w:val="00701EE4"/>
    <w:rsid w:val="00702EC3"/>
    <w:rsid w:val="00705B4E"/>
    <w:rsid w:val="00707A18"/>
    <w:rsid w:val="00710AD7"/>
    <w:rsid w:val="00712D8E"/>
    <w:rsid w:val="00712DF3"/>
    <w:rsid w:val="00717D69"/>
    <w:rsid w:val="0072475D"/>
    <w:rsid w:val="00730C2A"/>
    <w:rsid w:val="00731831"/>
    <w:rsid w:val="007342F4"/>
    <w:rsid w:val="00737DFB"/>
    <w:rsid w:val="00752CC8"/>
    <w:rsid w:val="0075456A"/>
    <w:rsid w:val="007601F2"/>
    <w:rsid w:val="00765B27"/>
    <w:rsid w:val="00775C04"/>
    <w:rsid w:val="00780FD9"/>
    <w:rsid w:val="00782C07"/>
    <w:rsid w:val="00791E4C"/>
    <w:rsid w:val="007A4CD3"/>
    <w:rsid w:val="007B6954"/>
    <w:rsid w:val="007C03B1"/>
    <w:rsid w:val="007C3C6F"/>
    <w:rsid w:val="007C41F2"/>
    <w:rsid w:val="007C473A"/>
    <w:rsid w:val="007C5D28"/>
    <w:rsid w:val="007D7245"/>
    <w:rsid w:val="007D7DB1"/>
    <w:rsid w:val="007E0A2E"/>
    <w:rsid w:val="007E0F51"/>
    <w:rsid w:val="007E7A66"/>
    <w:rsid w:val="007F0166"/>
    <w:rsid w:val="007F0E7C"/>
    <w:rsid w:val="007F131D"/>
    <w:rsid w:val="00801CB2"/>
    <w:rsid w:val="008040B1"/>
    <w:rsid w:val="00804192"/>
    <w:rsid w:val="00804ED9"/>
    <w:rsid w:val="00820903"/>
    <w:rsid w:val="00825F4E"/>
    <w:rsid w:val="00831655"/>
    <w:rsid w:val="00831AB1"/>
    <w:rsid w:val="00836ABD"/>
    <w:rsid w:val="008405CA"/>
    <w:rsid w:val="00840EF0"/>
    <w:rsid w:val="00843CD9"/>
    <w:rsid w:val="00845172"/>
    <w:rsid w:val="0085230B"/>
    <w:rsid w:val="00854B90"/>
    <w:rsid w:val="00860CC6"/>
    <w:rsid w:val="008613BD"/>
    <w:rsid w:val="00866A3E"/>
    <w:rsid w:val="00866A75"/>
    <w:rsid w:val="00872930"/>
    <w:rsid w:val="00874B2E"/>
    <w:rsid w:val="0087530A"/>
    <w:rsid w:val="008774F4"/>
    <w:rsid w:val="00877DE9"/>
    <w:rsid w:val="00881B17"/>
    <w:rsid w:val="0088324C"/>
    <w:rsid w:val="008834F9"/>
    <w:rsid w:val="0088498A"/>
    <w:rsid w:val="0089037C"/>
    <w:rsid w:val="0089603B"/>
    <w:rsid w:val="008A68FA"/>
    <w:rsid w:val="008B48E7"/>
    <w:rsid w:val="008B7560"/>
    <w:rsid w:val="008C34FB"/>
    <w:rsid w:val="008C4418"/>
    <w:rsid w:val="008C61FE"/>
    <w:rsid w:val="008D1E1E"/>
    <w:rsid w:val="008D44D2"/>
    <w:rsid w:val="008D76A6"/>
    <w:rsid w:val="008E3EA7"/>
    <w:rsid w:val="008E4422"/>
    <w:rsid w:val="008F490E"/>
    <w:rsid w:val="0090159D"/>
    <w:rsid w:val="009442EB"/>
    <w:rsid w:val="009470AF"/>
    <w:rsid w:val="00951B63"/>
    <w:rsid w:val="0095490C"/>
    <w:rsid w:val="00965580"/>
    <w:rsid w:val="009700CC"/>
    <w:rsid w:val="0097064E"/>
    <w:rsid w:val="009724AF"/>
    <w:rsid w:val="009731EE"/>
    <w:rsid w:val="009734CA"/>
    <w:rsid w:val="009743C0"/>
    <w:rsid w:val="00975D40"/>
    <w:rsid w:val="00976DF7"/>
    <w:rsid w:val="00985D9C"/>
    <w:rsid w:val="009930FB"/>
    <w:rsid w:val="00993DBA"/>
    <w:rsid w:val="0099578F"/>
    <w:rsid w:val="009A36CC"/>
    <w:rsid w:val="009A5EE3"/>
    <w:rsid w:val="009B22BA"/>
    <w:rsid w:val="009B3B2A"/>
    <w:rsid w:val="009C0099"/>
    <w:rsid w:val="009D216C"/>
    <w:rsid w:val="009D2903"/>
    <w:rsid w:val="009D4221"/>
    <w:rsid w:val="009D55D5"/>
    <w:rsid w:val="009D67AD"/>
    <w:rsid w:val="009D6D76"/>
    <w:rsid w:val="009E5CA1"/>
    <w:rsid w:val="009E6466"/>
    <w:rsid w:val="009E6A4C"/>
    <w:rsid w:val="009E766D"/>
    <w:rsid w:val="009F1E0C"/>
    <w:rsid w:val="009F5CBD"/>
    <w:rsid w:val="00A01CAB"/>
    <w:rsid w:val="00A01F73"/>
    <w:rsid w:val="00A14704"/>
    <w:rsid w:val="00A15BA4"/>
    <w:rsid w:val="00A20394"/>
    <w:rsid w:val="00A23065"/>
    <w:rsid w:val="00A2511D"/>
    <w:rsid w:val="00A32C70"/>
    <w:rsid w:val="00A33D4F"/>
    <w:rsid w:val="00A34F55"/>
    <w:rsid w:val="00A41ECC"/>
    <w:rsid w:val="00A4648D"/>
    <w:rsid w:val="00A464B8"/>
    <w:rsid w:val="00A5514C"/>
    <w:rsid w:val="00A56D50"/>
    <w:rsid w:val="00A647BE"/>
    <w:rsid w:val="00A67D9A"/>
    <w:rsid w:val="00A70971"/>
    <w:rsid w:val="00A72324"/>
    <w:rsid w:val="00A84CC9"/>
    <w:rsid w:val="00A866C4"/>
    <w:rsid w:val="00A91DAD"/>
    <w:rsid w:val="00A9341E"/>
    <w:rsid w:val="00A93D3E"/>
    <w:rsid w:val="00A94939"/>
    <w:rsid w:val="00A97D0A"/>
    <w:rsid w:val="00AA2BA1"/>
    <w:rsid w:val="00AA2ECC"/>
    <w:rsid w:val="00AA6B48"/>
    <w:rsid w:val="00AB05EA"/>
    <w:rsid w:val="00AB2AC5"/>
    <w:rsid w:val="00AC3DB0"/>
    <w:rsid w:val="00AC4008"/>
    <w:rsid w:val="00AC5D5C"/>
    <w:rsid w:val="00AD532E"/>
    <w:rsid w:val="00AD7A19"/>
    <w:rsid w:val="00AF11D1"/>
    <w:rsid w:val="00AF14E8"/>
    <w:rsid w:val="00AF2F93"/>
    <w:rsid w:val="00AF51B6"/>
    <w:rsid w:val="00B0587E"/>
    <w:rsid w:val="00B07ECA"/>
    <w:rsid w:val="00B12800"/>
    <w:rsid w:val="00B176DC"/>
    <w:rsid w:val="00B20257"/>
    <w:rsid w:val="00B24D05"/>
    <w:rsid w:val="00B30FFC"/>
    <w:rsid w:val="00B42FC4"/>
    <w:rsid w:val="00B463DA"/>
    <w:rsid w:val="00B50B97"/>
    <w:rsid w:val="00B56BC3"/>
    <w:rsid w:val="00B60165"/>
    <w:rsid w:val="00B61431"/>
    <w:rsid w:val="00B64EAE"/>
    <w:rsid w:val="00B71872"/>
    <w:rsid w:val="00B72998"/>
    <w:rsid w:val="00B72E1C"/>
    <w:rsid w:val="00B73A6E"/>
    <w:rsid w:val="00B76EEE"/>
    <w:rsid w:val="00B80A90"/>
    <w:rsid w:val="00B80ED2"/>
    <w:rsid w:val="00B83A2E"/>
    <w:rsid w:val="00B94FE4"/>
    <w:rsid w:val="00BA1EA0"/>
    <w:rsid w:val="00BA2A2D"/>
    <w:rsid w:val="00BA3B32"/>
    <w:rsid w:val="00BA666B"/>
    <w:rsid w:val="00BA68A1"/>
    <w:rsid w:val="00BB1256"/>
    <w:rsid w:val="00BB2E4D"/>
    <w:rsid w:val="00BB30CD"/>
    <w:rsid w:val="00BB32BA"/>
    <w:rsid w:val="00BB554E"/>
    <w:rsid w:val="00BB574D"/>
    <w:rsid w:val="00BB66CD"/>
    <w:rsid w:val="00BB7B1B"/>
    <w:rsid w:val="00BC01A0"/>
    <w:rsid w:val="00BC25F6"/>
    <w:rsid w:val="00BC267B"/>
    <w:rsid w:val="00BC35C5"/>
    <w:rsid w:val="00BD5312"/>
    <w:rsid w:val="00BD7CB9"/>
    <w:rsid w:val="00BE0C59"/>
    <w:rsid w:val="00BE7FD8"/>
    <w:rsid w:val="00BF6903"/>
    <w:rsid w:val="00C03D7B"/>
    <w:rsid w:val="00C03E56"/>
    <w:rsid w:val="00C05521"/>
    <w:rsid w:val="00C06D6D"/>
    <w:rsid w:val="00C0722A"/>
    <w:rsid w:val="00C12BAD"/>
    <w:rsid w:val="00C13656"/>
    <w:rsid w:val="00C152E7"/>
    <w:rsid w:val="00C166EC"/>
    <w:rsid w:val="00C20319"/>
    <w:rsid w:val="00C205C3"/>
    <w:rsid w:val="00C21348"/>
    <w:rsid w:val="00C31A6F"/>
    <w:rsid w:val="00C3516A"/>
    <w:rsid w:val="00C35655"/>
    <w:rsid w:val="00C44FCD"/>
    <w:rsid w:val="00C458F7"/>
    <w:rsid w:val="00C47A8D"/>
    <w:rsid w:val="00C50696"/>
    <w:rsid w:val="00C60288"/>
    <w:rsid w:val="00C65A17"/>
    <w:rsid w:val="00C67631"/>
    <w:rsid w:val="00C677CF"/>
    <w:rsid w:val="00C7088C"/>
    <w:rsid w:val="00C70F40"/>
    <w:rsid w:val="00C74D73"/>
    <w:rsid w:val="00C756AB"/>
    <w:rsid w:val="00C767F5"/>
    <w:rsid w:val="00C77DE2"/>
    <w:rsid w:val="00C80919"/>
    <w:rsid w:val="00C80989"/>
    <w:rsid w:val="00C82765"/>
    <w:rsid w:val="00C85307"/>
    <w:rsid w:val="00C902C4"/>
    <w:rsid w:val="00C9074E"/>
    <w:rsid w:val="00C92CEA"/>
    <w:rsid w:val="00CB0031"/>
    <w:rsid w:val="00CB126E"/>
    <w:rsid w:val="00CB45B3"/>
    <w:rsid w:val="00CB6A9B"/>
    <w:rsid w:val="00CB6BE6"/>
    <w:rsid w:val="00CC1C62"/>
    <w:rsid w:val="00CC68F5"/>
    <w:rsid w:val="00CD2B9E"/>
    <w:rsid w:val="00CD7D4E"/>
    <w:rsid w:val="00CF0B81"/>
    <w:rsid w:val="00CF15B6"/>
    <w:rsid w:val="00CF1FC0"/>
    <w:rsid w:val="00CF54DF"/>
    <w:rsid w:val="00D03E39"/>
    <w:rsid w:val="00D054B4"/>
    <w:rsid w:val="00D075A9"/>
    <w:rsid w:val="00D15352"/>
    <w:rsid w:val="00D158B7"/>
    <w:rsid w:val="00D16CA4"/>
    <w:rsid w:val="00D221D3"/>
    <w:rsid w:val="00D2232C"/>
    <w:rsid w:val="00D259CD"/>
    <w:rsid w:val="00D25CA3"/>
    <w:rsid w:val="00D30D60"/>
    <w:rsid w:val="00D3437D"/>
    <w:rsid w:val="00D34965"/>
    <w:rsid w:val="00D43E88"/>
    <w:rsid w:val="00D44642"/>
    <w:rsid w:val="00D44754"/>
    <w:rsid w:val="00D60FC7"/>
    <w:rsid w:val="00D62993"/>
    <w:rsid w:val="00D62BD7"/>
    <w:rsid w:val="00D67C94"/>
    <w:rsid w:val="00D71CCA"/>
    <w:rsid w:val="00D74736"/>
    <w:rsid w:val="00D75D0E"/>
    <w:rsid w:val="00D7695A"/>
    <w:rsid w:val="00D76FF0"/>
    <w:rsid w:val="00D82349"/>
    <w:rsid w:val="00D82FE3"/>
    <w:rsid w:val="00D83CD7"/>
    <w:rsid w:val="00D913A8"/>
    <w:rsid w:val="00D91CAF"/>
    <w:rsid w:val="00DA0C2D"/>
    <w:rsid w:val="00DA4AC2"/>
    <w:rsid w:val="00DA58D0"/>
    <w:rsid w:val="00DB58B5"/>
    <w:rsid w:val="00DB645D"/>
    <w:rsid w:val="00DB69A7"/>
    <w:rsid w:val="00DB71CA"/>
    <w:rsid w:val="00DC043D"/>
    <w:rsid w:val="00DC4FA3"/>
    <w:rsid w:val="00DC5FA5"/>
    <w:rsid w:val="00DD3E03"/>
    <w:rsid w:val="00DD57CB"/>
    <w:rsid w:val="00DD658A"/>
    <w:rsid w:val="00DE05AD"/>
    <w:rsid w:val="00DE4ED1"/>
    <w:rsid w:val="00DE6F07"/>
    <w:rsid w:val="00DE7088"/>
    <w:rsid w:val="00DF3390"/>
    <w:rsid w:val="00DF4B1B"/>
    <w:rsid w:val="00DF5B17"/>
    <w:rsid w:val="00E12ACB"/>
    <w:rsid w:val="00E15D09"/>
    <w:rsid w:val="00E23136"/>
    <w:rsid w:val="00E2429F"/>
    <w:rsid w:val="00E31D8D"/>
    <w:rsid w:val="00E3723A"/>
    <w:rsid w:val="00E37D06"/>
    <w:rsid w:val="00E37EAD"/>
    <w:rsid w:val="00E41E5C"/>
    <w:rsid w:val="00E44748"/>
    <w:rsid w:val="00E44757"/>
    <w:rsid w:val="00E4588D"/>
    <w:rsid w:val="00E51874"/>
    <w:rsid w:val="00E51890"/>
    <w:rsid w:val="00E56904"/>
    <w:rsid w:val="00E57B68"/>
    <w:rsid w:val="00E60314"/>
    <w:rsid w:val="00E607C5"/>
    <w:rsid w:val="00E62AD4"/>
    <w:rsid w:val="00E63017"/>
    <w:rsid w:val="00E63082"/>
    <w:rsid w:val="00E632B9"/>
    <w:rsid w:val="00E7452C"/>
    <w:rsid w:val="00E76C23"/>
    <w:rsid w:val="00E77EA5"/>
    <w:rsid w:val="00E86BA7"/>
    <w:rsid w:val="00E91BAC"/>
    <w:rsid w:val="00E92D33"/>
    <w:rsid w:val="00E93C33"/>
    <w:rsid w:val="00EA518C"/>
    <w:rsid w:val="00EA5A16"/>
    <w:rsid w:val="00EA5D04"/>
    <w:rsid w:val="00EA5F72"/>
    <w:rsid w:val="00EB291A"/>
    <w:rsid w:val="00EB6E47"/>
    <w:rsid w:val="00EC0265"/>
    <w:rsid w:val="00ED022B"/>
    <w:rsid w:val="00ED2D2F"/>
    <w:rsid w:val="00EE63AD"/>
    <w:rsid w:val="00EE66A5"/>
    <w:rsid w:val="00EE6BEE"/>
    <w:rsid w:val="00EF1A78"/>
    <w:rsid w:val="00EF3732"/>
    <w:rsid w:val="00F01129"/>
    <w:rsid w:val="00F02911"/>
    <w:rsid w:val="00F055C9"/>
    <w:rsid w:val="00F07A74"/>
    <w:rsid w:val="00F07B11"/>
    <w:rsid w:val="00F124C5"/>
    <w:rsid w:val="00F129BA"/>
    <w:rsid w:val="00F12D8E"/>
    <w:rsid w:val="00F14440"/>
    <w:rsid w:val="00F15C49"/>
    <w:rsid w:val="00F16565"/>
    <w:rsid w:val="00F2149F"/>
    <w:rsid w:val="00F262D5"/>
    <w:rsid w:val="00F3199F"/>
    <w:rsid w:val="00F4006F"/>
    <w:rsid w:val="00F4021D"/>
    <w:rsid w:val="00F43B8F"/>
    <w:rsid w:val="00F44816"/>
    <w:rsid w:val="00F46472"/>
    <w:rsid w:val="00F46B5D"/>
    <w:rsid w:val="00F51B59"/>
    <w:rsid w:val="00F53091"/>
    <w:rsid w:val="00F53DBD"/>
    <w:rsid w:val="00F543C8"/>
    <w:rsid w:val="00F5502D"/>
    <w:rsid w:val="00F554C5"/>
    <w:rsid w:val="00F60AB0"/>
    <w:rsid w:val="00F61C3C"/>
    <w:rsid w:val="00F643F3"/>
    <w:rsid w:val="00F737B3"/>
    <w:rsid w:val="00F834CB"/>
    <w:rsid w:val="00F86428"/>
    <w:rsid w:val="00F870A9"/>
    <w:rsid w:val="00FA5F4F"/>
    <w:rsid w:val="00FC175B"/>
    <w:rsid w:val="00FC2E19"/>
    <w:rsid w:val="00FC4441"/>
    <w:rsid w:val="00FC4816"/>
    <w:rsid w:val="00FC68D8"/>
    <w:rsid w:val="00FD3BAD"/>
    <w:rsid w:val="00FF22E4"/>
    <w:rsid w:val="00FF4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70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F77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77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77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F77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64CF9F4B96C8717279D70D27E29A17787D6094DE9FCF67C6ADC8FBE0819DC5213A6A81403AB3CvF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2D64CF9F4B96C8717279D70D27E29A17787D6094DE9FCF67C6ADC8FBE0819DC5213A6A81400A33Cv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D64CF9F4B96C8717279D70D27E29A17586D5094DE1A1FC7433D08DB90746CB555AAAA91401AACB36v7F" TargetMode="External"/><Relationship Id="rId11" Type="http://schemas.openxmlformats.org/officeDocument/2006/relationships/hyperlink" Target="consultantplus://offline/ref=42D64CF9F4B96C8717279D70D27E29A17787D6094DE9FCF67C6ADC8FBE0819DC5213A6A81401AE3CvFF" TargetMode="External"/><Relationship Id="rId5" Type="http://schemas.openxmlformats.org/officeDocument/2006/relationships/hyperlink" Target="consultantplus://offline/ref=42D64CF9F4B96C8717279D70D27E29A17787D6094DE9FCF67C6ADC8FBE0819DC5213A6A81401AB3Cv3F" TargetMode="External"/><Relationship Id="rId10" Type="http://schemas.openxmlformats.org/officeDocument/2006/relationships/hyperlink" Target="consultantplus://offline/ref=42D64CF9F4B96C8717279D70D27E29A17787D6094DE9FCF67C6ADC8FBE0819DC5213A6A81403A33CvFF" TargetMode="External"/><Relationship Id="rId4" Type="http://schemas.openxmlformats.org/officeDocument/2006/relationships/hyperlink" Target="consultantplus://offline/ref=42D64CF9F4B96C8717279D70D27E29A17586D5094DE1A1FC7433D08DB90746CB555AAAA91401AACB36v7F" TargetMode="External"/><Relationship Id="rId9" Type="http://schemas.openxmlformats.org/officeDocument/2006/relationships/hyperlink" Target="consultantplus://offline/ref=42D64CF9F4B96C8717279D70D27E29A17787D6094DE9FCF67C6ADC8FBE0819DC5213A6A81403A93C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3445</Words>
  <Characters>19643</Characters>
  <Application>Microsoft Office Word</Application>
  <DocSecurity>0</DocSecurity>
  <Lines>163</Lines>
  <Paragraphs>46</Paragraphs>
  <ScaleCrop>false</ScaleCrop>
  <Company>tumsr</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Кочегарова ДФ</dc:creator>
  <cp:keywords/>
  <dc:description/>
  <cp:lastModifiedBy>Кочегарова ДФ</cp:lastModifiedBy>
  <cp:revision>1</cp:revision>
  <dcterms:created xsi:type="dcterms:W3CDTF">2012-05-25T05:47:00Z</dcterms:created>
  <dcterms:modified xsi:type="dcterms:W3CDTF">2012-05-25T05:49:00Z</dcterms:modified>
</cp:coreProperties>
</file>